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18B8D" w14:textId="5D359472" w:rsidR="004049F2" w:rsidRDefault="002738E8">
      <w:pPr>
        <w:pStyle w:val="Heading1"/>
        <w:jc w:val="center"/>
        <w:rPr>
          <w:rFonts w:eastAsia="Times New Roman"/>
        </w:rPr>
      </w:pPr>
      <w:r>
        <w:rPr>
          <w:rFonts w:eastAsia="Times New Roman"/>
        </w:rPr>
        <w:t>CTEBVI 20</w:t>
      </w:r>
      <w:r w:rsidR="00C21E24">
        <w:rPr>
          <w:rFonts w:eastAsia="Times New Roman"/>
        </w:rPr>
        <w:t>23</w:t>
      </w:r>
      <w:r>
        <w:rPr>
          <w:rFonts w:eastAsia="Times New Roman"/>
        </w:rPr>
        <w:t xml:space="preserve"> Workshop </w:t>
      </w:r>
      <w:r w:rsidR="00C21E24">
        <w:rPr>
          <w:rFonts w:eastAsia="Times New Roman"/>
        </w:rPr>
        <w:t>202</w:t>
      </w:r>
    </w:p>
    <w:p w14:paraId="2C0390FE" w14:textId="5D6D6C4B" w:rsidR="004049F2" w:rsidRDefault="002738E8">
      <w:pPr>
        <w:pStyle w:val="Heading2"/>
        <w:jc w:val="center"/>
        <w:rPr>
          <w:rFonts w:eastAsia="Times New Roman"/>
        </w:rPr>
      </w:pPr>
      <w:r>
        <w:rPr>
          <w:rFonts w:eastAsia="Times New Roman"/>
        </w:rPr>
        <w:t>Brailling Math: Using DBT to Produce UEB</w:t>
      </w:r>
      <w:r w:rsidR="00C21E24">
        <w:rPr>
          <w:rFonts w:eastAsia="Times New Roman"/>
        </w:rPr>
        <w:t xml:space="preserve"> with Nemeth or UEB with UEB </w:t>
      </w:r>
      <w:r w:rsidR="00F12D7B">
        <w:rPr>
          <w:rFonts w:eastAsia="Times New Roman"/>
        </w:rPr>
        <w:t>M</w:t>
      </w:r>
      <w:r w:rsidR="00C21E24">
        <w:rPr>
          <w:rFonts w:eastAsia="Times New Roman"/>
        </w:rPr>
        <w:t>ath</w:t>
      </w:r>
      <w:r w:rsidR="00F12D7B">
        <w:rPr>
          <w:rFonts w:eastAsia="Times New Roman"/>
        </w:rPr>
        <w:t>/Science</w:t>
      </w:r>
      <w:r>
        <w:rPr>
          <w:rFonts w:eastAsia="Times New Roman"/>
        </w:rPr>
        <w:t xml:space="preserve"> </w:t>
      </w:r>
    </w:p>
    <w:p w14:paraId="1FDE21FD" w14:textId="77777777" w:rsidR="004049F2" w:rsidRDefault="002738E8">
      <w:pPr>
        <w:pStyle w:val="Heading3"/>
        <w:jc w:val="center"/>
        <w:rPr>
          <w:rFonts w:eastAsia="Times New Roman"/>
        </w:rPr>
      </w:pPr>
      <w:r>
        <w:rPr>
          <w:rFonts w:eastAsia="Times New Roman"/>
        </w:rPr>
        <w:t>Caryn Navy — Duxbury Systems, Inc.</w:t>
      </w:r>
    </w:p>
    <w:p w14:paraId="27CAA5DA" w14:textId="77777777" w:rsidR="004049F2" w:rsidRDefault="002738E8">
      <w:pPr>
        <w:pStyle w:val="NormalWeb"/>
      </w:pPr>
      <w:r>
        <w:t xml:space="preserve">All files used in this workshop and other sample files can be found in </w:t>
      </w:r>
      <w:hyperlink r:id="rId5" w:history="1">
        <w:r>
          <w:rPr>
            <w:rStyle w:val="Hyperlink"/>
          </w:rPr>
          <w:t>http://www.duxburysystems.com/downloads/print_to_ueb_nem.zip</w:t>
        </w:r>
      </w:hyperlink>
    </w:p>
    <w:p w14:paraId="244965DA" w14:textId="77777777" w:rsidR="004049F2" w:rsidRDefault="002738E8">
      <w:pPr>
        <w:pStyle w:val="Heading2"/>
        <w:rPr>
          <w:rFonts w:eastAsia="Times New Roman"/>
        </w:rPr>
      </w:pPr>
      <w:r>
        <w:rPr>
          <w:rFonts w:eastAsia="Times New Roman"/>
        </w:rPr>
        <w:t>Introduction</w:t>
      </w:r>
    </w:p>
    <w:p w14:paraId="5029F41D" w14:textId="10239059" w:rsidR="00C21E24" w:rsidRDefault="002738E8">
      <w:pPr>
        <w:pStyle w:val="NormalWeb"/>
      </w:pPr>
      <w:r>
        <w:t>We are here to talk about producing</w:t>
      </w:r>
      <w:r w:rsidR="00C21E24">
        <w:t xml:space="preserve"> braille math with DBT as UEB with either </w:t>
      </w:r>
      <w:r>
        <w:t>Nemeth Code</w:t>
      </w:r>
      <w:r w:rsidR="00C21E24">
        <w:t xml:space="preserve"> or UEB </w:t>
      </w:r>
      <w:r w:rsidR="00E0737E">
        <w:t>M</w:t>
      </w:r>
      <w:r w:rsidR="00C21E24">
        <w:t>ath</w:t>
      </w:r>
      <w:r w:rsidR="00E0737E">
        <w:t>/Science</w:t>
      </w:r>
      <w:r w:rsidR="00C21E24">
        <w:t xml:space="preserve"> for the math notation.</w:t>
      </w:r>
    </w:p>
    <w:p w14:paraId="2ED524E1" w14:textId="5CBB6AEE" w:rsidR="004049F2" w:rsidRDefault="00E0737E">
      <w:pPr>
        <w:pStyle w:val="NormalWeb"/>
      </w:pPr>
      <w:r>
        <w:t>The guidance on UEB with Nemeth</w:t>
      </w:r>
      <w:r w:rsidR="002738E8">
        <w:t xml:space="preserve"> is found in the document </w:t>
      </w:r>
      <w:r w:rsidR="002738E8">
        <w:rPr>
          <w:i/>
          <w:iCs/>
        </w:rPr>
        <w:t>Guidance for Transcription Using the Nemeth Code within UEB Contexts</w:t>
      </w:r>
      <w:r w:rsidR="002738E8">
        <w:t>. The current version</w:t>
      </w:r>
      <w:r w:rsidR="00B21AF0">
        <w:t>,</w:t>
      </w:r>
      <w:r w:rsidR="002738E8">
        <w:t xml:space="preserve"> approved in April 2018</w:t>
      </w:r>
      <w:r w:rsidR="00B21AF0">
        <w:t>,</w:t>
      </w:r>
      <w:r w:rsidR="002738E8">
        <w:t xml:space="preserve"> is available for download on the BANA website</w:t>
      </w:r>
      <w:r w:rsidR="00B21AF0">
        <w:t>;</w:t>
      </w:r>
      <w:r w:rsidR="002738E8">
        <w:t xml:space="preserve"> go to</w:t>
      </w:r>
      <w:r w:rsidR="00B21AF0">
        <w:t xml:space="preserve"> brailleauthority.org</w:t>
      </w:r>
      <w:r w:rsidR="002738E8">
        <w:t xml:space="preserve">, select </w:t>
      </w:r>
      <w:r w:rsidR="002738E8">
        <w:rPr>
          <w:b/>
          <w:bCs/>
        </w:rPr>
        <w:t>UEB Information</w:t>
      </w:r>
      <w:r w:rsidR="002738E8">
        <w:t xml:space="preserve">, and then select </w:t>
      </w:r>
      <w:r w:rsidR="002738E8">
        <w:rPr>
          <w:b/>
          <w:bCs/>
        </w:rPr>
        <w:t>Nemeth-UEB Guidance</w:t>
      </w:r>
      <w:r w:rsidR="00B21AF0">
        <w:rPr>
          <w:b/>
          <w:bCs/>
        </w:rPr>
        <w:t>.</w:t>
      </w:r>
    </w:p>
    <w:p w14:paraId="6EA41352" w14:textId="5D9A457E" w:rsidR="00A563FC" w:rsidRDefault="00B21AF0">
      <w:pPr>
        <w:pStyle w:val="NormalWeb"/>
      </w:pPr>
      <w:r>
        <w:t>T</w:t>
      </w:r>
      <w:r w:rsidR="00A563FC">
        <w:t>he codebooks on UEB and UEB Math/Science are The Rules of Unified English Braille and the UEB Guidelines for Technical Materials; go to brailleauthority.org, select Codebooks and Guidelines, select UEB, and use the links there to the UEB page on the ICEB website.</w:t>
      </w:r>
    </w:p>
    <w:p w14:paraId="41F4868F" w14:textId="42DAC1C1" w:rsidR="004049F2" w:rsidRDefault="002738E8">
      <w:pPr>
        <w:pStyle w:val="NormalWeb"/>
      </w:pPr>
      <w:r>
        <w:t>here are quite a few ways to enter math for producing braille math with DBT, which means quite a few ways to enter math for producing Nemeth Code in UEB context.</w:t>
      </w:r>
    </w:p>
    <w:p w14:paraId="5CDAE5FA" w14:textId="77777777" w:rsidR="004049F2" w:rsidRDefault="00A563FC">
      <w:pPr>
        <w:rPr>
          <w:rFonts w:eastAsia="Times New Roman"/>
        </w:rPr>
      </w:pPr>
      <w:r>
        <w:rPr>
          <w:rFonts w:eastAsia="Times New Roman"/>
        </w:rPr>
        <w:pict w14:anchorId="0E374D78">
          <v:rect id="_x0000_i1025" style="width:0;height:1.5pt" o:hralign="center" o:hrstd="t" o:hr="t" fillcolor="#a0a0a0" stroked="f"/>
        </w:pict>
      </w:r>
    </w:p>
    <w:p w14:paraId="54B59357" w14:textId="77777777" w:rsidR="004049F2" w:rsidRDefault="002738E8">
      <w:pPr>
        <w:pStyle w:val="Heading2"/>
        <w:rPr>
          <w:rFonts w:eastAsia="Times New Roman"/>
        </w:rPr>
      </w:pPr>
      <w:r>
        <w:rPr>
          <w:rFonts w:eastAsia="Times New Roman"/>
        </w:rPr>
        <w:t>Data Entry Methods</w:t>
      </w:r>
    </w:p>
    <w:p w14:paraId="54E2638B" w14:textId="77777777" w:rsidR="004049F2" w:rsidRDefault="002738E8">
      <w:pPr>
        <w:numPr>
          <w:ilvl w:val="0"/>
          <w:numId w:val="1"/>
        </w:numPr>
        <w:spacing w:before="100" w:beforeAutospacing="1" w:after="100" w:afterAutospacing="1"/>
        <w:rPr>
          <w:rFonts w:eastAsia="Times New Roman"/>
        </w:rPr>
      </w:pPr>
      <w:r>
        <w:rPr>
          <w:rFonts w:eastAsia="Times New Roman"/>
        </w:rPr>
        <w:t>Enter math in DBT itself.</w:t>
      </w:r>
    </w:p>
    <w:p w14:paraId="0C11BDC4" w14:textId="77777777" w:rsidR="004049F2" w:rsidRDefault="002738E8">
      <w:pPr>
        <w:numPr>
          <w:ilvl w:val="0"/>
          <w:numId w:val="1"/>
        </w:numPr>
        <w:spacing w:before="100" w:beforeAutospacing="1" w:after="100" w:afterAutospacing="1"/>
        <w:rPr>
          <w:rFonts w:eastAsia="Times New Roman"/>
        </w:rPr>
      </w:pPr>
      <w:r>
        <w:rPr>
          <w:rFonts w:eastAsia="Times New Roman"/>
        </w:rPr>
        <w:t xml:space="preserve">Use </w:t>
      </w:r>
      <w:proofErr w:type="spellStart"/>
      <w:r>
        <w:rPr>
          <w:rFonts w:eastAsia="Times New Roman"/>
        </w:rPr>
        <w:t>MathType</w:t>
      </w:r>
      <w:proofErr w:type="spellEnd"/>
      <w:r>
        <w:rPr>
          <w:rFonts w:eastAsia="Times New Roman"/>
        </w:rPr>
        <w:t xml:space="preserve"> as a Word add-in to create math in a BANA template Word document to open in DBT.</w:t>
      </w:r>
    </w:p>
    <w:p w14:paraId="1FA9BBC2" w14:textId="77777777" w:rsidR="004049F2" w:rsidRDefault="002738E8">
      <w:pPr>
        <w:numPr>
          <w:ilvl w:val="0"/>
          <w:numId w:val="1"/>
        </w:numPr>
        <w:spacing w:before="100" w:beforeAutospacing="1" w:after="100" w:afterAutospacing="1"/>
        <w:rPr>
          <w:rFonts w:eastAsia="Times New Roman"/>
        </w:rPr>
      </w:pPr>
      <w:r>
        <w:rPr>
          <w:rFonts w:eastAsia="Times New Roman"/>
        </w:rPr>
        <w:t xml:space="preserve">Use Office math shortcuts to enter math as </w:t>
      </w:r>
      <w:r>
        <w:rPr>
          <w:rFonts w:eastAsia="Times New Roman"/>
          <w:b/>
          <w:bCs/>
        </w:rPr>
        <w:t>Office Math Markup Language</w:t>
      </w:r>
      <w:r>
        <w:rPr>
          <w:rFonts w:eastAsia="Times New Roman"/>
        </w:rPr>
        <w:t xml:space="preserve"> (OMML) equations, and then use </w:t>
      </w:r>
      <w:proofErr w:type="spellStart"/>
      <w:r>
        <w:rPr>
          <w:rFonts w:eastAsia="Times New Roman"/>
        </w:rPr>
        <w:t>MathType</w:t>
      </w:r>
      <w:proofErr w:type="spellEnd"/>
      <w:r>
        <w:rPr>
          <w:rFonts w:eastAsia="Times New Roman"/>
        </w:rPr>
        <w:t xml:space="preserve"> to convert OMML equations to </w:t>
      </w:r>
      <w:proofErr w:type="spellStart"/>
      <w:r>
        <w:rPr>
          <w:rFonts w:eastAsia="Times New Roman"/>
        </w:rPr>
        <w:t>MathType</w:t>
      </w:r>
      <w:proofErr w:type="spellEnd"/>
      <w:r>
        <w:rPr>
          <w:rFonts w:eastAsia="Times New Roman"/>
        </w:rPr>
        <w:t xml:space="preserve"> equations.</w:t>
      </w:r>
    </w:p>
    <w:p w14:paraId="4D94B3C1" w14:textId="77777777" w:rsidR="004049F2" w:rsidRDefault="002738E8">
      <w:pPr>
        <w:numPr>
          <w:ilvl w:val="0"/>
          <w:numId w:val="1"/>
        </w:numPr>
        <w:spacing w:before="100" w:beforeAutospacing="1" w:after="100" w:afterAutospacing="1"/>
        <w:rPr>
          <w:rFonts w:eastAsia="Times New Roman"/>
        </w:rPr>
      </w:pPr>
      <w:r>
        <w:rPr>
          <w:rFonts w:eastAsia="Times New Roman"/>
        </w:rPr>
        <w:t xml:space="preserve">Start with an existing .docx file that contains OMML equations and/or </w:t>
      </w:r>
      <w:proofErr w:type="spellStart"/>
      <w:r>
        <w:rPr>
          <w:rFonts w:eastAsia="Times New Roman"/>
        </w:rPr>
        <w:t>MathType</w:t>
      </w:r>
      <w:proofErr w:type="spellEnd"/>
      <w:r>
        <w:rPr>
          <w:rFonts w:eastAsia="Times New Roman"/>
        </w:rPr>
        <w:t xml:space="preserve"> equations and proceed with the previous items.</w:t>
      </w:r>
    </w:p>
    <w:p w14:paraId="5CC0C861" w14:textId="77777777" w:rsidR="004049F2" w:rsidRDefault="002738E8">
      <w:pPr>
        <w:numPr>
          <w:ilvl w:val="0"/>
          <w:numId w:val="1"/>
        </w:numPr>
        <w:spacing w:before="100" w:beforeAutospacing="1" w:after="100" w:afterAutospacing="1"/>
        <w:rPr>
          <w:rFonts w:eastAsia="Times New Roman"/>
        </w:rPr>
      </w:pPr>
      <w:r>
        <w:rPr>
          <w:rFonts w:eastAsia="Times New Roman"/>
        </w:rPr>
        <w:t xml:space="preserve">Enter math in Word without using </w:t>
      </w:r>
      <w:proofErr w:type="spellStart"/>
      <w:r>
        <w:rPr>
          <w:rFonts w:eastAsia="Times New Roman"/>
        </w:rPr>
        <w:t>MathType</w:t>
      </w:r>
      <w:proofErr w:type="spellEnd"/>
      <w:r>
        <w:rPr>
          <w:rFonts w:eastAsia="Times New Roman"/>
        </w:rPr>
        <w:t xml:space="preserve"> or creating OMML equations.</w:t>
      </w:r>
    </w:p>
    <w:p w14:paraId="6AD42633" w14:textId="77777777" w:rsidR="004049F2" w:rsidRDefault="002738E8">
      <w:pPr>
        <w:numPr>
          <w:ilvl w:val="0"/>
          <w:numId w:val="1"/>
        </w:numPr>
        <w:spacing w:before="100" w:beforeAutospacing="1" w:after="100" w:afterAutospacing="1"/>
        <w:rPr>
          <w:rFonts w:eastAsia="Times New Roman"/>
        </w:rPr>
      </w:pPr>
      <w:r>
        <w:rPr>
          <w:rFonts w:eastAsia="Times New Roman"/>
        </w:rPr>
        <w:t>Use Scientific Notebook to create a .</w:t>
      </w:r>
      <w:proofErr w:type="spellStart"/>
      <w:r>
        <w:rPr>
          <w:rFonts w:eastAsia="Times New Roman"/>
        </w:rPr>
        <w:t>tex</w:t>
      </w:r>
      <w:proofErr w:type="spellEnd"/>
      <w:r>
        <w:rPr>
          <w:rFonts w:eastAsia="Times New Roman"/>
        </w:rPr>
        <w:t xml:space="preserve"> file to open in DBT.</w:t>
      </w:r>
    </w:p>
    <w:p w14:paraId="67CA611F" w14:textId="77777777" w:rsidR="004049F2" w:rsidRDefault="002738E8">
      <w:pPr>
        <w:numPr>
          <w:ilvl w:val="0"/>
          <w:numId w:val="1"/>
        </w:numPr>
        <w:spacing w:before="100" w:beforeAutospacing="1" w:after="100" w:afterAutospacing="1"/>
        <w:rPr>
          <w:rFonts w:eastAsia="Times New Roman"/>
        </w:rPr>
      </w:pPr>
      <w:r>
        <w:rPr>
          <w:rFonts w:eastAsia="Times New Roman"/>
        </w:rPr>
        <w:t xml:space="preserve">Work with a </w:t>
      </w:r>
      <w:proofErr w:type="spellStart"/>
      <w:r>
        <w:rPr>
          <w:rFonts w:eastAsia="Times New Roman"/>
        </w:rPr>
        <w:t>TeX</w:t>
      </w:r>
      <w:proofErr w:type="spellEnd"/>
      <w:r>
        <w:rPr>
          <w:rFonts w:eastAsia="Times New Roman"/>
        </w:rPr>
        <w:t xml:space="preserve"> or LaTeX file created in other ways, e.g., created in a different math word processor (perhaps by the professor), created from math OCR with </w:t>
      </w:r>
      <w:proofErr w:type="spellStart"/>
      <w:r>
        <w:rPr>
          <w:rFonts w:eastAsia="Times New Roman"/>
        </w:rPr>
        <w:t>InftyReader</w:t>
      </w:r>
      <w:proofErr w:type="spellEnd"/>
      <w:r>
        <w:rPr>
          <w:rFonts w:eastAsia="Times New Roman"/>
        </w:rPr>
        <w:t>, etc.</w:t>
      </w:r>
    </w:p>
    <w:p w14:paraId="59FCBFFF" w14:textId="77777777" w:rsidR="004049F2" w:rsidRDefault="002738E8">
      <w:pPr>
        <w:pStyle w:val="Heading3"/>
        <w:rPr>
          <w:rFonts w:eastAsia="Times New Roman"/>
        </w:rPr>
      </w:pPr>
      <w:r>
        <w:rPr>
          <w:rFonts w:eastAsia="Times New Roman"/>
        </w:rPr>
        <w:lastRenderedPageBreak/>
        <w:t>Comments on These Data Entry Methods</w:t>
      </w:r>
    </w:p>
    <w:p w14:paraId="505E7C64" w14:textId="77777777" w:rsidR="004049F2" w:rsidRDefault="002738E8">
      <w:pPr>
        <w:pStyle w:val="NormalWeb"/>
      </w:pPr>
      <w:r>
        <w:t>Each numbered comment refers to the data entry method above with the same number:</w:t>
      </w:r>
    </w:p>
    <w:p w14:paraId="53D6F19A" w14:textId="77777777" w:rsidR="004049F2" w:rsidRDefault="002738E8">
      <w:pPr>
        <w:numPr>
          <w:ilvl w:val="0"/>
          <w:numId w:val="2"/>
        </w:numPr>
        <w:spacing w:before="100" w:beforeAutospacing="1" w:after="100" w:afterAutospacing="1"/>
        <w:rPr>
          <w:rFonts w:eastAsia="Times New Roman"/>
        </w:rPr>
      </w:pPr>
      <w:r>
        <w:rPr>
          <w:rFonts w:eastAsia="Times New Roman"/>
        </w:rPr>
        <w:t>DBT does not offer an extensive array of tools to help you with direct math entry.</w:t>
      </w:r>
    </w:p>
    <w:p w14:paraId="77FF82A6" w14:textId="77777777" w:rsidR="004049F2" w:rsidRDefault="002738E8">
      <w:pPr>
        <w:numPr>
          <w:ilvl w:val="0"/>
          <w:numId w:val="2"/>
        </w:numPr>
        <w:spacing w:before="100" w:beforeAutospacing="1" w:after="100" w:afterAutospacing="1"/>
        <w:rPr>
          <w:rFonts w:eastAsia="Times New Roman"/>
        </w:rPr>
      </w:pPr>
      <w:r>
        <w:rPr>
          <w:rFonts w:eastAsia="Times New Roman"/>
        </w:rPr>
        <w:t xml:space="preserve">The BANA Braille Word Template helps to improve braille formatting. </w:t>
      </w:r>
      <w:proofErr w:type="spellStart"/>
      <w:r>
        <w:rPr>
          <w:rFonts w:eastAsia="Times New Roman"/>
        </w:rPr>
        <w:t>MathType</w:t>
      </w:r>
      <w:proofErr w:type="spellEnd"/>
      <w:r>
        <w:rPr>
          <w:rFonts w:eastAsia="Times New Roman"/>
        </w:rPr>
        <w:t xml:space="preserve"> provides math data entry and editing tools and a sighted-friendly view of </w:t>
      </w:r>
      <w:proofErr w:type="gramStart"/>
      <w:r>
        <w:rPr>
          <w:rFonts w:eastAsia="Times New Roman"/>
        </w:rPr>
        <w:t>the math</w:t>
      </w:r>
      <w:proofErr w:type="gramEnd"/>
      <w:r>
        <w:rPr>
          <w:rFonts w:eastAsia="Times New Roman"/>
        </w:rPr>
        <w:t>.</w:t>
      </w:r>
    </w:p>
    <w:p w14:paraId="2044151D" w14:textId="77777777" w:rsidR="004049F2" w:rsidRDefault="002738E8">
      <w:pPr>
        <w:numPr>
          <w:ilvl w:val="0"/>
          <w:numId w:val="2"/>
        </w:numPr>
        <w:spacing w:before="100" w:beforeAutospacing="1" w:after="100" w:afterAutospacing="1"/>
        <w:rPr>
          <w:rFonts w:eastAsia="Times New Roman"/>
        </w:rPr>
      </w:pPr>
      <w:r>
        <w:rPr>
          <w:rFonts w:eastAsia="Times New Roman"/>
        </w:rPr>
        <w:t xml:space="preserve">Using Office math shortcuts and converting from OMML to </w:t>
      </w:r>
      <w:proofErr w:type="spellStart"/>
      <w:r>
        <w:rPr>
          <w:rFonts w:eastAsia="Times New Roman"/>
        </w:rPr>
        <w:t>MathType</w:t>
      </w:r>
      <w:proofErr w:type="spellEnd"/>
      <w:r>
        <w:rPr>
          <w:rFonts w:eastAsia="Times New Roman"/>
        </w:rPr>
        <w:t xml:space="preserve"> has the advantages of using </w:t>
      </w:r>
      <w:proofErr w:type="spellStart"/>
      <w:r>
        <w:rPr>
          <w:rFonts w:eastAsia="Times New Roman"/>
        </w:rPr>
        <w:t>MathType</w:t>
      </w:r>
      <w:proofErr w:type="spellEnd"/>
      <w:r>
        <w:rPr>
          <w:rFonts w:eastAsia="Times New Roman"/>
        </w:rPr>
        <w:t xml:space="preserve"> but makes data entry more accessible. The accessible data entry method is to press </w:t>
      </w:r>
      <w:proofErr w:type="spellStart"/>
      <w:r>
        <w:rPr>
          <w:rFonts w:eastAsia="Times New Roman"/>
        </w:rPr>
        <w:t>Alt+Equals</w:t>
      </w:r>
      <w:proofErr w:type="spellEnd"/>
      <w:r>
        <w:rPr>
          <w:rFonts w:eastAsia="Times New Roman"/>
        </w:rPr>
        <w:t xml:space="preserve"> to start a math expression and then use appropriate shortcuts for entering the math notation. For information on this method of data entry, consult any of the documents at the links below: </w:t>
      </w:r>
    </w:p>
    <w:p w14:paraId="6EEAC848" w14:textId="77777777" w:rsidR="004049F2" w:rsidRDefault="00A563FC">
      <w:pPr>
        <w:numPr>
          <w:ilvl w:val="1"/>
          <w:numId w:val="2"/>
        </w:numPr>
        <w:spacing w:before="100" w:beforeAutospacing="1" w:after="100" w:afterAutospacing="1"/>
        <w:rPr>
          <w:rFonts w:eastAsia="Times New Roman"/>
        </w:rPr>
      </w:pPr>
      <w:hyperlink r:id="rId6" w:history="1">
        <w:r w:rsidR="002738E8">
          <w:rPr>
            <w:rStyle w:val="Hyperlink"/>
            <w:rFonts w:eastAsia="Times New Roman"/>
          </w:rPr>
          <w:t>http://www.chem.mtu.edu/~tbco/cm416/EquationEditor_main.pdf</w:t>
        </w:r>
      </w:hyperlink>
      <w:r w:rsidR="002738E8">
        <w:rPr>
          <w:rFonts w:eastAsia="Times New Roman"/>
        </w:rPr>
        <w:t xml:space="preserve"> (a comprehensive document)</w:t>
      </w:r>
    </w:p>
    <w:p w14:paraId="40126EB0" w14:textId="77777777" w:rsidR="004049F2" w:rsidRDefault="00A563FC">
      <w:pPr>
        <w:numPr>
          <w:ilvl w:val="1"/>
          <w:numId w:val="2"/>
        </w:numPr>
        <w:spacing w:before="100" w:beforeAutospacing="1" w:after="100" w:afterAutospacing="1"/>
        <w:rPr>
          <w:rFonts w:eastAsia="Times New Roman"/>
        </w:rPr>
      </w:pPr>
      <w:hyperlink r:id="rId7" w:history="1">
        <w:r w:rsidR="002738E8">
          <w:rPr>
            <w:rStyle w:val="Hyperlink"/>
            <w:rFonts w:eastAsia="Times New Roman"/>
          </w:rPr>
          <w:t>http://iun.edu/~mathiho/useful/word07shortcuts.pdf</w:t>
        </w:r>
      </w:hyperlink>
      <w:r w:rsidR="002738E8">
        <w:rPr>
          <w:rFonts w:eastAsia="Times New Roman"/>
        </w:rPr>
        <w:t xml:space="preserve"> (a cheat sheet)</w:t>
      </w:r>
    </w:p>
    <w:p w14:paraId="1E2D2B95" w14:textId="77777777" w:rsidR="004049F2" w:rsidRDefault="002738E8">
      <w:pPr>
        <w:spacing w:beforeAutospacing="1" w:afterAutospacing="1"/>
        <w:ind w:left="720"/>
        <w:rPr>
          <w:rFonts w:eastAsia="Times New Roman"/>
        </w:rPr>
      </w:pPr>
      <w:r>
        <w:rPr>
          <w:rFonts w:eastAsia="Times New Roman"/>
        </w:rPr>
        <w:t>As an example, in Word 2007 or higher, press Alt+= and type (\</w:t>
      </w:r>
      <w:proofErr w:type="gramStart"/>
      <w:r>
        <w:rPr>
          <w:rFonts w:eastAsia="Times New Roman"/>
        </w:rPr>
        <w:t>sqrt(</w:t>
      </w:r>
      <w:proofErr w:type="gramEnd"/>
      <w:r>
        <w:rPr>
          <w:rFonts w:eastAsia="Times New Roman"/>
        </w:rPr>
        <w:t xml:space="preserve">x^2 + 1)/2 Then press space to get out of the math entry box. You can also left click or press </w:t>
      </w:r>
      <w:proofErr w:type="spellStart"/>
      <w:r>
        <w:rPr>
          <w:rFonts w:eastAsia="Times New Roman"/>
        </w:rPr>
        <w:t>Control+RightArrow</w:t>
      </w:r>
      <w:proofErr w:type="spellEnd"/>
      <w:r>
        <w:rPr>
          <w:rFonts w:eastAsia="Times New Roman"/>
        </w:rPr>
        <w:t xml:space="preserve"> to get out of the math entry box.</w:t>
      </w:r>
    </w:p>
    <w:p w14:paraId="45EDBE35" w14:textId="77777777" w:rsidR="004049F2" w:rsidRDefault="002738E8">
      <w:pPr>
        <w:spacing w:beforeAutospacing="1" w:afterAutospacing="1"/>
        <w:ind w:left="720"/>
        <w:rPr>
          <w:rFonts w:eastAsia="Times New Roman"/>
        </w:rPr>
      </w:pPr>
      <w:r>
        <w:rPr>
          <w:rFonts w:eastAsia="Times New Roman"/>
        </w:rPr>
        <w:t xml:space="preserve">To convert from this format of OMML equations&gt;, go to </w:t>
      </w:r>
      <w:proofErr w:type="spellStart"/>
      <w:r>
        <w:rPr>
          <w:rFonts w:eastAsia="Times New Roman"/>
        </w:rPr>
        <w:t>MathType</w:t>
      </w:r>
      <w:proofErr w:type="spellEnd"/>
      <w:r>
        <w:rPr>
          <w:rFonts w:eastAsia="Times New Roman"/>
        </w:rPr>
        <w:t xml:space="preserve">, Format Equations, Convert Equations and use the dialog as shown below. </w:t>
      </w:r>
      <w:r>
        <w:rPr>
          <w:rFonts w:eastAsia="Times New Roman"/>
        </w:rPr>
        <w:br/>
      </w:r>
      <w:r>
        <w:rPr>
          <w:rFonts w:eastAsia="Times New Roman"/>
          <w:noProof/>
        </w:rPr>
        <w:drawing>
          <wp:inline distT="0" distB="0" distL="0" distR="0" wp14:anchorId="7AA3B82D" wp14:editId="75DD9067">
            <wp:extent cx="9820275" cy="3962400"/>
            <wp:effectExtent l="0" t="0" r="9525" b="0"/>
            <wp:docPr id="2" name="Picture 2" descr="Graphic shows MathType convert dialog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aphic shows MathType convert dialogue"/>
                    <pic:cNvPicPr>
                      <a:picLocks noChangeAspect="1" noChangeArrowheads="1"/>
                    </pic:cNvPicPr>
                  </pic:nvPicPr>
                  <pic:blipFill>
                    <a:blip r:link="rId8">
                      <a:extLst>
                        <a:ext uri="{28A0092B-C50C-407E-A947-70E740481C1C}">
                          <a14:useLocalDpi xmlns:a14="http://schemas.microsoft.com/office/drawing/2010/main" val="0"/>
                        </a:ext>
                      </a:extLst>
                    </a:blip>
                    <a:srcRect/>
                    <a:stretch>
                      <a:fillRect/>
                    </a:stretch>
                  </pic:blipFill>
                  <pic:spPr bwMode="auto">
                    <a:xfrm>
                      <a:off x="0" y="0"/>
                      <a:ext cx="9820275" cy="3962400"/>
                    </a:xfrm>
                    <a:prstGeom prst="rect">
                      <a:avLst/>
                    </a:prstGeom>
                    <a:noFill/>
                    <a:ln>
                      <a:noFill/>
                    </a:ln>
                  </pic:spPr>
                </pic:pic>
              </a:graphicData>
            </a:graphic>
          </wp:inline>
        </w:drawing>
      </w:r>
      <w:r>
        <w:rPr>
          <w:rFonts w:eastAsia="Times New Roman"/>
        </w:rPr>
        <w:br/>
      </w:r>
      <w:r>
        <w:rPr>
          <w:rFonts w:eastAsia="Times New Roman"/>
        </w:rPr>
        <w:lastRenderedPageBreak/>
        <w:t xml:space="preserve">[Caption: Convert from OMML equations is </w:t>
      </w:r>
      <w:proofErr w:type="gramStart"/>
      <w:r>
        <w:rPr>
          <w:rFonts w:eastAsia="Times New Roman"/>
        </w:rPr>
        <w:t>checked, and</w:t>
      </w:r>
      <w:proofErr w:type="gramEnd"/>
      <w:r>
        <w:rPr>
          <w:rFonts w:eastAsia="Times New Roman"/>
        </w:rPr>
        <w:t xml:space="preserve"> convert to </w:t>
      </w:r>
      <w:proofErr w:type="spellStart"/>
      <w:r>
        <w:rPr>
          <w:rFonts w:eastAsia="Times New Roman"/>
        </w:rPr>
        <w:t>MathType</w:t>
      </w:r>
      <w:proofErr w:type="spellEnd"/>
      <w:r>
        <w:rPr>
          <w:rFonts w:eastAsia="Times New Roman"/>
        </w:rPr>
        <w:t xml:space="preserve"> equations is checked.]</w:t>
      </w:r>
    </w:p>
    <w:p w14:paraId="4CA6D13E" w14:textId="77777777" w:rsidR="004049F2" w:rsidRDefault="002738E8">
      <w:pPr>
        <w:ind w:left="720"/>
        <w:rPr>
          <w:rFonts w:eastAsia="Times New Roman"/>
        </w:rPr>
      </w:pPr>
      <w:r>
        <w:rPr>
          <w:rFonts w:eastAsia="Times New Roman"/>
        </w:rPr>
        <w:t xml:space="preserve">[Note: There are also occasions to check the option Convert </w:t>
      </w:r>
      <w:proofErr w:type="spellStart"/>
      <w:r>
        <w:rPr>
          <w:rFonts w:eastAsia="Times New Roman"/>
        </w:rPr>
        <w:t>MathType</w:t>
      </w:r>
      <w:proofErr w:type="spellEnd"/>
      <w:r>
        <w:rPr>
          <w:rFonts w:eastAsia="Times New Roman"/>
        </w:rPr>
        <w:t xml:space="preserve"> or Equation Editor equations, for example if data entry was done in the pre-Word 2007 Equation Editor, or if the data entry was done on a different platform (Mac vs. Windows).] In case the starting file has OMML equations, start by converting from OMML to </w:t>
      </w:r>
      <w:proofErr w:type="spellStart"/>
      <w:r>
        <w:rPr>
          <w:rFonts w:eastAsia="Times New Roman"/>
        </w:rPr>
        <w:t>MathType</w:t>
      </w:r>
      <w:proofErr w:type="spellEnd"/>
      <w:r>
        <w:rPr>
          <w:rFonts w:eastAsia="Times New Roman"/>
        </w:rPr>
        <w:t>. Use the instructions for items 2 and 3 as appropriate.</w:t>
      </w:r>
    </w:p>
    <w:p w14:paraId="36B61722" w14:textId="77777777" w:rsidR="004049F2" w:rsidRDefault="002738E8">
      <w:pPr>
        <w:numPr>
          <w:ilvl w:val="0"/>
          <w:numId w:val="2"/>
        </w:numPr>
        <w:spacing w:before="100" w:beforeAutospacing="1" w:after="100" w:afterAutospacing="1"/>
        <w:rPr>
          <w:rFonts w:eastAsia="Times New Roman"/>
        </w:rPr>
      </w:pPr>
      <w:r>
        <w:rPr>
          <w:rFonts w:eastAsia="Times New Roman"/>
        </w:rPr>
        <w:t>Entering math directly in Word, when normal keyboard entry is sufficient. This works better than you might expect in simple situations. If you are working with DBT 12.4 or higher, insert the code for technical notation start at the start of each segment of math notation and the code for technical notation end at the end of it; apply the style Uncontracted to any problem label within the segment.</w:t>
      </w:r>
    </w:p>
    <w:p w14:paraId="02A24481" w14:textId="77777777" w:rsidR="004049F2" w:rsidRDefault="002738E8">
      <w:pPr>
        <w:numPr>
          <w:ilvl w:val="0"/>
          <w:numId w:val="2"/>
        </w:numPr>
        <w:spacing w:before="100" w:beforeAutospacing="1" w:after="100" w:afterAutospacing="1"/>
        <w:rPr>
          <w:rFonts w:eastAsia="Times New Roman"/>
        </w:rPr>
      </w:pPr>
      <w:r>
        <w:rPr>
          <w:rFonts w:eastAsia="Times New Roman"/>
        </w:rPr>
        <w:t xml:space="preserve">Scientific Notebook is still popular. There are not as many tools for formatting </w:t>
      </w:r>
      <w:proofErr w:type="gramStart"/>
      <w:r>
        <w:rPr>
          <w:rFonts w:eastAsia="Times New Roman"/>
        </w:rPr>
        <w:t>the braille</w:t>
      </w:r>
      <w:proofErr w:type="gramEnd"/>
      <w:r>
        <w:rPr>
          <w:rFonts w:eastAsia="Times New Roman"/>
        </w:rPr>
        <w:t xml:space="preserve"> as when working with Word and the BANA template. However, starting with DBT 12.2 (and improved later), importing from </w:t>
      </w:r>
      <w:proofErr w:type="spellStart"/>
      <w:r>
        <w:rPr>
          <w:rFonts w:eastAsia="Times New Roman"/>
        </w:rPr>
        <w:t>LaTex</w:t>
      </w:r>
      <w:proofErr w:type="spellEnd"/>
      <w:r>
        <w:rPr>
          <w:rFonts w:eastAsia="Times New Roman"/>
        </w:rPr>
        <w:t xml:space="preserve"> has a nice bonus for Nemeth in UEB context (automatic placement of important styles, avoiding extra Nemeth switch indicators.).</w:t>
      </w:r>
    </w:p>
    <w:p w14:paraId="262AB17A" w14:textId="77777777" w:rsidR="004049F2" w:rsidRDefault="002738E8">
      <w:pPr>
        <w:numPr>
          <w:ilvl w:val="0"/>
          <w:numId w:val="2"/>
        </w:numPr>
        <w:spacing w:before="100" w:beforeAutospacing="1" w:after="100" w:afterAutospacing="1"/>
        <w:rPr>
          <w:rFonts w:eastAsia="Times New Roman"/>
        </w:rPr>
      </w:pPr>
      <w:r>
        <w:rPr>
          <w:rFonts w:eastAsia="Times New Roman"/>
        </w:rPr>
        <w:t xml:space="preserve">LaTeX files from professors or from </w:t>
      </w:r>
      <w:proofErr w:type="spellStart"/>
      <w:r>
        <w:rPr>
          <w:rFonts w:eastAsia="Times New Roman"/>
        </w:rPr>
        <w:t>InftyReader</w:t>
      </w:r>
      <w:proofErr w:type="spellEnd"/>
      <w:r>
        <w:rPr>
          <w:rFonts w:eastAsia="Times New Roman"/>
        </w:rPr>
        <w:t xml:space="preserve"> are very nice when available. This happens most often in a college setting.</w:t>
      </w:r>
    </w:p>
    <w:p w14:paraId="4EE75A08" w14:textId="77777777" w:rsidR="004049F2" w:rsidRDefault="002738E8">
      <w:pPr>
        <w:pStyle w:val="NormalWeb"/>
      </w:pPr>
      <w:r>
        <w:t xml:space="preserve">Transcribers often prefer using Word with </w:t>
      </w:r>
      <w:proofErr w:type="spellStart"/>
      <w:r>
        <w:t>MathType</w:t>
      </w:r>
      <w:proofErr w:type="spellEnd"/>
      <w:r>
        <w:t xml:space="preserve"> and the Word BANA Braille template. It is fine to use Equation Editor 2007 or higher and convert to </w:t>
      </w:r>
      <w:proofErr w:type="spellStart"/>
      <w:r>
        <w:t>MathType</w:t>
      </w:r>
      <w:proofErr w:type="spellEnd"/>
      <w:r>
        <w:t xml:space="preserve">. For help with identifying the nature of embedded objects in Word, you can use the </w:t>
      </w:r>
      <w:r>
        <w:rPr>
          <w:b/>
          <w:bCs/>
        </w:rPr>
        <w:t>Go To</w:t>
      </w:r>
      <w:r>
        <w:t xml:space="preserve"> command. Press </w:t>
      </w:r>
      <w:proofErr w:type="spellStart"/>
      <w:r>
        <w:t>Control+G</w:t>
      </w:r>
      <w:proofErr w:type="spellEnd"/>
      <w:r>
        <w:t xml:space="preserve"> and then </w:t>
      </w:r>
      <w:proofErr w:type="spellStart"/>
      <w:r>
        <w:t>Shift+Tab</w:t>
      </w:r>
      <w:proofErr w:type="spellEnd"/>
      <w:r>
        <w:t xml:space="preserve"> to select what kind of object to go to. Choosing </w:t>
      </w:r>
      <w:r>
        <w:rPr>
          <w:b/>
          <w:bCs/>
        </w:rPr>
        <w:t>equation</w:t>
      </w:r>
      <w:r>
        <w:t xml:space="preserve"> will take you to </w:t>
      </w:r>
      <w:proofErr w:type="spellStart"/>
      <w:r>
        <w:t>MathType</w:t>
      </w:r>
      <w:proofErr w:type="spellEnd"/>
      <w:r>
        <w:t xml:space="preserve"> equations but not to OMML equations. Choosing </w:t>
      </w:r>
      <w:proofErr w:type="gramStart"/>
      <w:r>
        <w:rPr>
          <w:b/>
          <w:bCs/>
        </w:rPr>
        <w:t>picture</w:t>
      </w:r>
      <w:proofErr w:type="gramEnd"/>
      <w:r>
        <w:t xml:space="preserve"> can help to identify math equations that are just embedded graphics. In general, the </w:t>
      </w:r>
      <w:r>
        <w:rPr>
          <w:b/>
          <w:bCs/>
        </w:rPr>
        <w:t>Go To</w:t>
      </w:r>
      <w:r>
        <w:t xml:space="preserve"> command can help to locate items that need transcriber attention, such as pictures, tables, and footnotes. There are also interesting data entry tips at </w:t>
      </w:r>
      <w:hyperlink r:id="rId9" w:anchor="advanced_techniques_for_adding_equations_and_symbols_to_word_documents" w:history="1">
        <w:r>
          <w:rPr>
            <w:rStyle w:val="Hyperlink"/>
          </w:rPr>
          <w:t>https://docs.wiris.com/en/mathtype/mathtype_desktop/tips/tips_word#advanced_techniques_for_adding_equations_and_symbols_to_word_documents</w:t>
        </w:r>
      </w:hyperlink>
      <w:r>
        <w:t>.</w:t>
      </w:r>
    </w:p>
    <w:p w14:paraId="1C75C50B" w14:textId="77777777" w:rsidR="004049F2" w:rsidRDefault="002738E8">
      <w:pPr>
        <w:pStyle w:val="NormalWeb"/>
      </w:pPr>
      <w:r>
        <w:t xml:space="preserve">Together, </w:t>
      </w:r>
      <w:proofErr w:type="spellStart"/>
      <w:r>
        <w:t>MathType</w:t>
      </w:r>
      <w:proofErr w:type="spellEnd"/>
      <w:r>
        <w:t xml:space="preserve"> and the BANA template give you good tools for creating and displaying the math and for getting the desired BANA format. </w:t>
      </w:r>
      <w:proofErr w:type="spellStart"/>
      <w:r>
        <w:t>MathType</w:t>
      </w:r>
      <w:proofErr w:type="spellEnd"/>
      <w:r>
        <w:t xml:space="preserve"> is </w:t>
      </w:r>
      <w:proofErr w:type="gramStart"/>
      <w:r>
        <w:t>fairly inexpensive</w:t>
      </w:r>
      <w:proofErr w:type="gramEnd"/>
      <w:r>
        <w:t>, especially for schools. Some schools already have multi-user licenses for other purposes.</w:t>
      </w:r>
    </w:p>
    <w:p w14:paraId="6D14EC31" w14:textId="77777777" w:rsidR="004049F2" w:rsidRDefault="00A563FC">
      <w:pPr>
        <w:rPr>
          <w:rFonts w:eastAsia="Times New Roman"/>
        </w:rPr>
      </w:pPr>
      <w:r>
        <w:rPr>
          <w:rFonts w:eastAsia="Times New Roman"/>
        </w:rPr>
        <w:pict w14:anchorId="4FF9BB93">
          <v:rect id="_x0000_i1026" style="width:0;height:1.5pt" o:hralign="center" o:hrstd="t" o:hr="t" fillcolor="#a0a0a0" stroked="f"/>
        </w:pict>
      </w:r>
    </w:p>
    <w:p w14:paraId="56B612A7" w14:textId="77777777" w:rsidR="004049F2" w:rsidRDefault="002738E8">
      <w:pPr>
        <w:pStyle w:val="Heading2"/>
        <w:rPr>
          <w:rFonts w:eastAsia="Times New Roman"/>
        </w:rPr>
      </w:pPr>
      <w:r>
        <w:rPr>
          <w:rFonts w:eastAsia="Times New Roman"/>
        </w:rPr>
        <w:t>The Currently Recommended Tool Set in Spring 2019</w:t>
      </w:r>
    </w:p>
    <w:p w14:paraId="21F67E71" w14:textId="77777777" w:rsidR="004049F2" w:rsidRDefault="002738E8">
      <w:pPr>
        <w:numPr>
          <w:ilvl w:val="0"/>
          <w:numId w:val="3"/>
        </w:numPr>
        <w:spacing w:before="100" w:beforeAutospacing="1" w:after="100" w:afterAutospacing="1"/>
        <w:rPr>
          <w:rFonts w:eastAsia="Times New Roman"/>
        </w:rPr>
      </w:pPr>
      <w:r>
        <w:rPr>
          <w:rFonts w:eastAsia="Times New Roman"/>
        </w:rPr>
        <w:t>The current version of DBT, now DBT 12.4 SR1</w:t>
      </w:r>
    </w:p>
    <w:p w14:paraId="085D6C80" w14:textId="77777777" w:rsidR="004049F2" w:rsidRDefault="002738E8">
      <w:pPr>
        <w:numPr>
          <w:ilvl w:val="0"/>
          <w:numId w:val="3"/>
        </w:numPr>
        <w:spacing w:before="100" w:beforeAutospacing="1" w:after="100" w:afterAutospacing="1"/>
        <w:rPr>
          <w:rFonts w:eastAsia="Times New Roman"/>
        </w:rPr>
      </w:pPr>
      <w:r>
        <w:rPr>
          <w:rFonts w:eastAsia="Times New Roman"/>
        </w:rPr>
        <w:t>the corresponding version of SWIFT, SWIFT 5.2 works with DBT 12.4 SR1</w:t>
      </w:r>
    </w:p>
    <w:p w14:paraId="03182DDD" w14:textId="77777777" w:rsidR="004049F2" w:rsidRDefault="002738E8">
      <w:pPr>
        <w:numPr>
          <w:ilvl w:val="0"/>
          <w:numId w:val="3"/>
        </w:numPr>
        <w:spacing w:before="100" w:beforeAutospacing="1" w:after="100" w:afterAutospacing="1"/>
        <w:rPr>
          <w:rFonts w:eastAsia="Times New Roman"/>
        </w:rPr>
      </w:pPr>
      <w:r>
        <w:rPr>
          <w:rFonts w:eastAsia="Times New Roman"/>
        </w:rPr>
        <w:t>MS Word (2007 or above)</w:t>
      </w:r>
    </w:p>
    <w:p w14:paraId="51A43613" w14:textId="77777777" w:rsidR="004049F2" w:rsidRDefault="002738E8">
      <w:pPr>
        <w:numPr>
          <w:ilvl w:val="0"/>
          <w:numId w:val="3"/>
        </w:numPr>
        <w:spacing w:before="100" w:beforeAutospacing="1" w:after="100" w:afterAutospacing="1"/>
        <w:rPr>
          <w:rFonts w:eastAsia="Times New Roman"/>
        </w:rPr>
      </w:pPr>
      <w:r>
        <w:rPr>
          <w:rFonts w:eastAsia="Times New Roman"/>
        </w:rPr>
        <w:t>The current version of the BANA Braille template for Word, now BANA Braille 2017</w:t>
      </w:r>
    </w:p>
    <w:p w14:paraId="23BB58FD" w14:textId="77777777" w:rsidR="004049F2" w:rsidRDefault="002738E8">
      <w:pPr>
        <w:numPr>
          <w:ilvl w:val="0"/>
          <w:numId w:val="3"/>
        </w:numPr>
        <w:spacing w:before="100" w:beforeAutospacing="1" w:after="100" w:afterAutospacing="1"/>
        <w:rPr>
          <w:rFonts w:eastAsia="Times New Roman"/>
        </w:rPr>
      </w:pPr>
      <w:proofErr w:type="spellStart"/>
      <w:r>
        <w:rPr>
          <w:rFonts w:eastAsia="Times New Roman"/>
        </w:rPr>
        <w:t>Mathtype</w:t>
      </w:r>
      <w:proofErr w:type="spellEnd"/>
      <w:r>
        <w:rPr>
          <w:rFonts w:eastAsia="Times New Roman"/>
        </w:rPr>
        <w:t xml:space="preserve"> (currently at Version 7.4.1.458)</w:t>
      </w:r>
    </w:p>
    <w:p w14:paraId="6551A378" w14:textId="77777777" w:rsidR="004049F2" w:rsidRDefault="002738E8">
      <w:pPr>
        <w:pStyle w:val="Heading3"/>
        <w:rPr>
          <w:rFonts w:eastAsia="Times New Roman"/>
        </w:rPr>
      </w:pPr>
      <w:r>
        <w:rPr>
          <w:rFonts w:eastAsia="Times New Roman"/>
        </w:rPr>
        <w:lastRenderedPageBreak/>
        <w:t>Comments</w:t>
      </w:r>
    </w:p>
    <w:p w14:paraId="07F93054" w14:textId="77777777" w:rsidR="004049F2" w:rsidRDefault="002738E8">
      <w:pPr>
        <w:numPr>
          <w:ilvl w:val="0"/>
          <w:numId w:val="4"/>
        </w:numPr>
        <w:spacing w:before="100" w:beforeAutospacing="1" w:after="100" w:afterAutospacing="1"/>
        <w:rPr>
          <w:rFonts w:eastAsia="Times New Roman"/>
        </w:rPr>
      </w:pPr>
      <w:r>
        <w:rPr>
          <w:rFonts w:eastAsia="Times New Roman"/>
        </w:rPr>
        <w:t xml:space="preserve">DBT 12.4 sr1 was released in March 2019. Use </w:t>
      </w:r>
      <w:r>
        <w:rPr>
          <w:rFonts w:eastAsia="Times New Roman"/>
          <w:b/>
          <w:bCs/>
        </w:rPr>
        <w:t>Help</w:t>
      </w:r>
      <w:r>
        <w:rPr>
          <w:rFonts w:eastAsia="Times New Roman"/>
        </w:rPr>
        <w:t xml:space="preserve">, </w:t>
      </w:r>
      <w:r>
        <w:rPr>
          <w:rFonts w:eastAsia="Times New Roman"/>
          <w:b/>
          <w:bCs/>
        </w:rPr>
        <w:t>Check for Updates</w:t>
      </w:r>
      <w:r>
        <w:rPr>
          <w:rFonts w:eastAsia="Times New Roman"/>
        </w:rPr>
        <w:t xml:space="preserve"> to make sure you are using this version or higher. Please use the </w:t>
      </w:r>
      <w:r>
        <w:rPr>
          <w:rFonts w:eastAsia="Times New Roman"/>
          <w:b/>
          <w:bCs/>
        </w:rPr>
        <w:t>(UEB) - BANA with Nemeth</w:t>
      </w:r>
      <w:r>
        <w:rPr>
          <w:rFonts w:eastAsia="Times New Roman"/>
        </w:rPr>
        <w:t xml:space="preserve"> DBT Template in DBT for producing Nemeth Code in UEB context.</w:t>
      </w:r>
    </w:p>
    <w:p w14:paraId="7DBFB20C" w14:textId="77777777" w:rsidR="004049F2" w:rsidRDefault="002738E8">
      <w:pPr>
        <w:numPr>
          <w:ilvl w:val="0"/>
          <w:numId w:val="4"/>
        </w:numPr>
        <w:spacing w:before="100" w:beforeAutospacing="1" w:after="100" w:afterAutospacing="1"/>
        <w:rPr>
          <w:rFonts w:eastAsia="Times New Roman"/>
        </w:rPr>
      </w:pPr>
      <w:r>
        <w:rPr>
          <w:rFonts w:eastAsia="Times New Roman"/>
        </w:rPr>
        <w:t xml:space="preserve">SWIFT 5.2 is a free product from Duxbury Systems released in January 2018, to work with DBT 12.2 SR1 or higher. Install SWIFT 5.2 from </w:t>
      </w:r>
      <w:hyperlink r:id="rId10" w:history="1">
        <w:r>
          <w:rPr>
            <w:rStyle w:val="Hyperlink"/>
            <w:rFonts w:eastAsia="Times New Roman"/>
          </w:rPr>
          <w:t>http://www.duxburysystems.com/swift.asp</w:t>
        </w:r>
      </w:hyperlink>
      <w:r>
        <w:rPr>
          <w:rFonts w:eastAsia="Times New Roman"/>
        </w:rPr>
        <w:t xml:space="preserve"> See the section below about setting up SWIFT and Word.</w:t>
      </w:r>
    </w:p>
    <w:p w14:paraId="3E1E64A7" w14:textId="77777777" w:rsidR="004049F2" w:rsidRDefault="002738E8">
      <w:pPr>
        <w:numPr>
          <w:ilvl w:val="0"/>
          <w:numId w:val="4"/>
        </w:numPr>
        <w:spacing w:before="100" w:beforeAutospacing="1" w:after="100" w:afterAutospacing="1"/>
        <w:rPr>
          <w:rFonts w:eastAsia="Times New Roman"/>
        </w:rPr>
      </w:pPr>
      <w:r>
        <w:rPr>
          <w:rFonts w:eastAsia="Times New Roman"/>
        </w:rPr>
        <w:t>Microsoft Word is available from many sources.</w:t>
      </w:r>
    </w:p>
    <w:p w14:paraId="2F0842E5" w14:textId="77777777" w:rsidR="004049F2" w:rsidRDefault="002738E8">
      <w:pPr>
        <w:numPr>
          <w:ilvl w:val="0"/>
          <w:numId w:val="4"/>
        </w:numPr>
        <w:spacing w:before="100" w:beforeAutospacing="1" w:after="100" w:afterAutospacing="1"/>
        <w:rPr>
          <w:rFonts w:eastAsia="Times New Roman"/>
        </w:rPr>
      </w:pPr>
      <w:r>
        <w:rPr>
          <w:rFonts w:eastAsia="Times New Roman"/>
        </w:rPr>
        <w:t>The BANA Braille 2017 template is supplied with DBT, including DBT 12.2 SR1 and DBT 12.4 SR1; SWIFT 5.2 makes it easy to attach this Word template to your Word documents.</w:t>
      </w:r>
    </w:p>
    <w:p w14:paraId="6AFB1811" w14:textId="77777777" w:rsidR="004049F2" w:rsidRDefault="002738E8">
      <w:pPr>
        <w:numPr>
          <w:ilvl w:val="0"/>
          <w:numId w:val="4"/>
        </w:numPr>
        <w:spacing w:before="100" w:beforeAutospacing="1" w:after="100" w:afterAutospacing="1"/>
        <w:rPr>
          <w:rFonts w:eastAsia="Times New Roman"/>
        </w:rPr>
      </w:pPr>
      <w:proofErr w:type="spellStart"/>
      <w:r>
        <w:rPr>
          <w:rFonts w:eastAsia="Times New Roman"/>
        </w:rPr>
        <w:t>Mathtype</w:t>
      </w:r>
      <w:proofErr w:type="spellEnd"/>
      <w:r>
        <w:rPr>
          <w:rFonts w:eastAsia="Times New Roman"/>
        </w:rPr>
        <w:t xml:space="preserve"> is available from WIRIS at </w:t>
      </w:r>
      <w:hyperlink r:id="rId11" w:history="1">
        <w:r>
          <w:rPr>
            <w:rStyle w:val="Hyperlink"/>
            <w:rFonts w:eastAsia="Times New Roman"/>
          </w:rPr>
          <w:t>https://store.wiris.com/en/products/downloads</w:t>
        </w:r>
      </w:hyperlink>
      <w:r>
        <w:rPr>
          <w:rFonts w:eastAsia="Times New Roman"/>
        </w:rPr>
        <w:t xml:space="preserve">. Design Science, which created </w:t>
      </w:r>
      <w:proofErr w:type="spellStart"/>
      <w:r>
        <w:rPr>
          <w:rFonts w:eastAsia="Times New Roman"/>
        </w:rPr>
        <w:t>MathType</w:t>
      </w:r>
      <w:proofErr w:type="spellEnd"/>
      <w:r>
        <w:rPr>
          <w:rFonts w:eastAsia="Times New Roman"/>
        </w:rPr>
        <w:t xml:space="preserve">, joined forces with the Spanish company </w:t>
      </w:r>
      <w:proofErr w:type="spellStart"/>
      <w:r>
        <w:rPr>
          <w:rFonts w:eastAsia="Times New Roman"/>
        </w:rPr>
        <w:t>Wiris</w:t>
      </w:r>
      <w:proofErr w:type="spellEnd"/>
      <w:r>
        <w:rPr>
          <w:rFonts w:eastAsia="Times New Roman"/>
        </w:rPr>
        <w:t xml:space="preserve"> in 2018. </w:t>
      </w:r>
      <w:proofErr w:type="spellStart"/>
      <w:r>
        <w:rPr>
          <w:rFonts w:eastAsia="Times New Roman"/>
        </w:rPr>
        <w:t>MathType</w:t>
      </w:r>
      <w:proofErr w:type="spellEnd"/>
      <w:r>
        <w:rPr>
          <w:rFonts w:eastAsia="Times New Roman"/>
        </w:rPr>
        <w:t xml:space="preserve"> has a new yearly subscription pricing structure. Note that if you are using </w:t>
      </w:r>
      <w:proofErr w:type="spellStart"/>
      <w:r>
        <w:rPr>
          <w:rFonts w:eastAsia="Times New Roman"/>
        </w:rPr>
        <w:t>MathType</w:t>
      </w:r>
      <w:proofErr w:type="spellEnd"/>
      <w:r>
        <w:rPr>
          <w:rFonts w:eastAsia="Times New Roman"/>
        </w:rPr>
        <w:t xml:space="preserve"> version 7.0 or higher with DBT, you need to use DBT 12.3 or higher. DBT 12.2 or below works with </w:t>
      </w:r>
      <w:proofErr w:type="spellStart"/>
      <w:r>
        <w:rPr>
          <w:rFonts w:eastAsia="Times New Roman"/>
        </w:rPr>
        <w:t>MathType</w:t>
      </w:r>
      <w:proofErr w:type="spellEnd"/>
      <w:r>
        <w:rPr>
          <w:rFonts w:eastAsia="Times New Roman"/>
        </w:rPr>
        <w:t xml:space="preserve"> through version 6.9 but not with version 7.0 or higher. Looking backward, the old Microsoft Equation Editor 3.0 built into Word prior to Word 2007, kept in Microsoft Word for backward compatibility, was removed from Word by Microsoft updates on January 9, 2018, due to a security flaw. However, </w:t>
      </w:r>
      <w:proofErr w:type="spellStart"/>
      <w:r>
        <w:rPr>
          <w:rFonts w:eastAsia="Times New Roman"/>
        </w:rPr>
        <w:t>MathType</w:t>
      </w:r>
      <w:proofErr w:type="spellEnd"/>
      <w:r>
        <w:rPr>
          <w:rFonts w:eastAsia="Times New Roman"/>
        </w:rPr>
        <w:t xml:space="preserve"> can still handle equations created with Equation Editor 3.0.</w:t>
      </w:r>
    </w:p>
    <w:p w14:paraId="3DD72BF4" w14:textId="77777777" w:rsidR="004049F2" w:rsidRDefault="00A563FC">
      <w:pPr>
        <w:rPr>
          <w:rFonts w:eastAsia="Times New Roman"/>
        </w:rPr>
      </w:pPr>
      <w:r>
        <w:rPr>
          <w:rFonts w:eastAsia="Times New Roman"/>
        </w:rPr>
        <w:pict w14:anchorId="3A9DCF7E">
          <v:rect id="_x0000_i1027" style="width:0;height:1.5pt" o:hralign="center" o:hrstd="t" o:hr="t" fillcolor="#a0a0a0" stroked="f"/>
        </w:pict>
      </w:r>
    </w:p>
    <w:p w14:paraId="02BDF926" w14:textId="77777777" w:rsidR="004049F2" w:rsidRDefault="002738E8">
      <w:pPr>
        <w:pStyle w:val="Heading2"/>
        <w:rPr>
          <w:rFonts w:eastAsia="Times New Roman"/>
        </w:rPr>
      </w:pPr>
      <w:r>
        <w:rPr>
          <w:rFonts w:eastAsia="Times New Roman"/>
        </w:rPr>
        <w:t>The Basics</w:t>
      </w:r>
    </w:p>
    <w:p w14:paraId="4D0BE18C" w14:textId="26E5D03F" w:rsidR="004049F2" w:rsidRDefault="002738E8">
      <w:pPr>
        <w:pStyle w:val="NormalWeb"/>
      </w:pPr>
      <w:r>
        <w:t xml:space="preserve">Whichever method you use to create files for producing Nemeth Code in UEB context, it is important that you use the DBT template called </w:t>
      </w:r>
      <w:r>
        <w:rPr>
          <w:b/>
          <w:bCs/>
        </w:rPr>
        <w:t>English (UEB) - BANA with Nemeth</w:t>
      </w:r>
      <w:r>
        <w:t xml:space="preserve">. There are four styles in this template that provide the machinery for Nemeth Code in UEB context. The four styles </w:t>
      </w:r>
      <w:proofErr w:type="spellStart"/>
      <w:proofErr w:type="gramStart"/>
      <w:r>
        <w:t>are:</w:t>
      </w:r>
      <w:r w:rsidR="004E6049">
        <w:t>j</w:t>
      </w:r>
      <w:proofErr w:type="spellEnd"/>
      <w:proofErr w:type="gramEnd"/>
    </w:p>
    <w:p w14:paraId="5BD8A149" w14:textId="77777777" w:rsidR="004049F2" w:rsidRDefault="002738E8">
      <w:pPr>
        <w:numPr>
          <w:ilvl w:val="0"/>
          <w:numId w:val="5"/>
        </w:numPr>
        <w:spacing w:before="100" w:beforeAutospacing="1" w:after="100" w:afterAutospacing="1"/>
        <w:rPr>
          <w:rFonts w:eastAsia="Times New Roman"/>
        </w:rPr>
      </w:pPr>
      <w:r>
        <w:rPr>
          <w:rFonts w:eastAsia="Times New Roman"/>
        </w:rPr>
        <w:t>math</w:t>
      </w:r>
    </w:p>
    <w:p w14:paraId="20B04DCE" w14:textId="77777777" w:rsidR="004049F2" w:rsidRDefault="002738E8">
      <w:pPr>
        <w:numPr>
          <w:ilvl w:val="0"/>
          <w:numId w:val="5"/>
        </w:numPr>
        <w:spacing w:before="100" w:beforeAutospacing="1" w:after="100" w:afterAutospacing="1"/>
        <w:rPr>
          <w:rFonts w:eastAsia="Times New Roman"/>
        </w:rPr>
      </w:pPr>
      <w:r>
        <w:rPr>
          <w:rFonts w:eastAsia="Times New Roman"/>
        </w:rPr>
        <w:t>math-</w:t>
      </w:r>
      <w:proofErr w:type="spellStart"/>
      <w:r>
        <w:rPr>
          <w:rFonts w:eastAsia="Times New Roman"/>
        </w:rPr>
        <w:t>TextInMath</w:t>
      </w:r>
      <w:proofErr w:type="spellEnd"/>
    </w:p>
    <w:p w14:paraId="26A59AF9" w14:textId="77777777" w:rsidR="004049F2" w:rsidRDefault="002738E8">
      <w:pPr>
        <w:numPr>
          <w:ilvl w:val="0"/>
          <w:numId w:val="5"/>
        </w:numPr>
        <w:spacing w:before="100" w:beforeAutospacing="1" w:after="100" w:afterAutospacing="1"/>
        <w:rPr>
          <w:rFonts w:eastAsia="Times New Roman"/>
        </w:rPr>
      </w:pPr>
      <w:r>
        <w:rPr>
          <w:rFonts w:eastAsia="Times New Roman"/>
        </w:rPr>
        <w:t>math-NLE</w:t>
      </w:r>
    </w:p>
    <w:p w14:paraId="3A3712B5" w14:textId="77777777" w:rsidR="004049F2" w:rsidRDefault="002738E8">
      <w:pPr>
        <w:numPr>
          <w:ilvl w:val="0"/>
          <w:numId w:val="5"/>
        </w:numPr>
        <w:spacing w:before="100" w:beforeAutospacing="1" w:after="100" w:afterAutospacing="1"/>
        <w:rPr>
          <w:rFonts w:eastAsia="Times New Roman"/>
        </w:rPr>
      </w:pPr>
      <w:proofErr w:type="spellStart"/>
      <w:r>
        <w:rPr>
          <w:rFonts w:eastAsia="Times New Roman"/>
        </w:rPr>
        <w:t>OneWordBridge</w:t>
      </w:r>
      <w:proofErr w:type="spellEnd"/>
    </w:p>
    <w:p w14:paraId="6DD571D5" w14:textId="77777777" w:rsidR="004049F2" w:rsidRDefault="002738E8">
      <w:pPr>
        <w:pStyle w:val="NormalWeb"/>
      </w:pPr>
      <w:r>
        <w:t xml:space="preserve">The style </w:t>
      </w:r>
      <w:r>
        <w:rPr>
          <w:b/>
          <w:bCs/>
        </w:rPr>
        <w:t>math</w:t>
      </w:r>
      <w:r>
        <w:t xml:space="preserve"> is for technical notation. Each segment in the math style in this DBT template appears in braille as Nemeth Code with the start and end Nemeth indicators around it, spaced </w:t>
      </w:r>
      <w:r>
        <w:rPr>
          <w:rFonts w:ascii="Braille" w:hAnsi="Braille"/>
        </w:rPr>
        <w:t>_%</w:t>
      </w:r>
      <w:r>
        <w:t xml:space="preserve"> and </w:t>
      </w:r>
      <w:r>
        <w:rPr>
          <w:rFonts w:ascii="Braille" w:hAnsi="Braille"/>
        </w:rPr>
        <w:t>_:</w:t>
      </w:r>
      <w:r>
        <w:t xml:space="preserve"> (dots 456, 146 and dots 456, 156).</w:t>
      </w:r>
    </w:p>
    <w:p w14:paraId="307CEE8B" w14:textId="77777777" w:rsidR="004049F2" w:rsidRDefault="002738E8">
      <w:pPr>
        <w:pStyle w:val="NormalWeb"/>
      </w:pPr>
      <w:r>
        <w:t xml:space="preserve">The style </w:t>
      </w:r>
      <w:r>
        <w:rPr>
          <w:b/>
          <w:bCs/>
        </w:rPr>
        <w:t>math-</w:t>
      </w:r>
      <w:proofErr w:type="spellStart"/>
      <w:r>
        <w:rPr>
          <w:b/>
          <w:bCs/>
        </w:rPr>
        <w:t>TextInMath</w:t>
      </w:r>
      <w:proofErr w:type="spellEnd"/>
      <w:r>
        <w:t xml:space="preserve"> is intended for use within the math style for enclosed nontechnical notation. In braille, the style math-</w:t>
      </w:r>
      <w:proofErr w:type="spellStart"/>
      <w:r>
        <w:t>TextInMath</w:t>
      </w:r>
      <w:proofErr w:type="spellEnd"/>
      <w:r>
        <w:t xml:space="preserve"> does not add any start or end Nemeth indicators. The braille for the math-</w:t>
      </w:r>
      <w:proofErr w:type="spellStart"/>
      <w:r>
        <w:t>TextInMath</w:t>
      </w:r>
      <w:proofErr w:type="spellEnd"/>
      <w:r>
        <w:t xml:space="preserve"> style in this DBT template is in Nemeth context, with Nemeth digits, the Nemeth punctuation indicator and grouping signs, etc.; it uses no contractions.</w:t>
      </w:r>
    </w:p>
    <w:p w14:paraId="43D80F35" w14:textId="77777777" w:rsidR="004049F2" w:rsidRDefault="002738E8">
      <w:pPr>
        <w:pStyle w:val="NormalWeb"/>
      </w:pPr>
      <w:r>
        <w:lastRenderedPageBreak/>
        <w:t xml:space="preserve">The style </w:t>
      </w:r>
      <w:r>
        <w:rPr>
          <w:b/>
          <w:bCs/>
        </w:rPr>
        <w:t>math-NLE</w:t>
      </w:r>
      <w:r>
        <w:t xml:space="preserve">, like the style </w:t>
      </w:r>
      <w:r>
        <w:rPr>
          <w:b/>
          <w:bCs/>
        </w:rPr>
        <w:t>math</w:t>
      </w:r>
      <w:r>
        <w:t xml:space="preserve"> is for technical notation. The NLE stands for "new line end." The only difference from the style </w:t>
      </w:r>
      <w:r>
        <w:rPr>
          <w:b/>
          <w:bCs/>
        </w:rPr>
        <w:t>math</w:t>
      </w:r>
      <w:r>
        <w:t xml:space="preserve"> is that the braille in this style ends with the end Nemeth indicator at the start of the next line, in the current indent position.</w:t>
      </w:r>
    </w:p>
    <w:p w14:paraId="52CC2D62" w14:textId="77777777" w:rsidR="004049F2" w:rsidRDefault="002738E8">
      <w:pPr>
        <w:pStyle w:val="NormalWeb"/>
      </w:pPr>
      <w:r>
        <w:t xml:space="preserve">The style </w:t>
      </w:r>
      <w:proofErr w:type="spellStart"/>
      <w:r>
        <w:rPr>
          <w:b/>
          <w:bCs/>
        </w:rPr>
        <w:t>OneWordBridge</w:t>
      </w:r>
      <w:proofErr w:type="spellEnd"/>
      <w:r>
        <w:t xml:space="preserve"> is intended for one word separating two segments of technical notation. In braille, the word appears in UEB with </w:t>
      </w:r>
      <w:proofErr w:type="gramStart"/>
      <w:r>
        <w:t xml:space="preserve">unspaced </w:t>
      </w:r>
      <w:r>
        <w:rPr>
          <w:rFonts w:ascii="Braille" w:hAnsi="Braille"/>
        </w:rPr>
        <w:t>,</w:t>
      </w:r>
      <w:proofErr w:type="gramEnd"/>
      <w:r>
        <w:rPr>
          <w:rFonts w:ascii="Braille" w:hAnsi="Braille"/>
        </w:rPr>
        <w:t>'</w:t>
      </w:r>
      <w:r>
        <w:t xml:space="preserve"> (dots 6, 3 – the one-word switch indicator – before it).</w:t>
      </w:r>
    </w:p>
    <w:p w14:paraId="7DF5ED3A" w14:textId="77777777" w:rsidR="004049F2" w:rsidRDefault="002738E8">
      <w:pPr>
        <w:pStyle w:val="NormalWeb"/>
      </w:pPr>
      <w:r>
        <w:t xml:space="preserve">To understand the basics, let's start with working entirely in DBT, without using Microsoft Word, </w:t>
      </w:r>
      <w:proofErr w:type="spellStart"/>
      <w:r>
        <w:t>MathType</w:t>
      </w:r>
      <w:proofErr w:type="spellEnd"/>
      <w:r>
        <w:t xml:space="preserve">, or Scientific Notebook. To apply a style in DBT, highlight some text, press </w:t>
      </w:r>
      <w:r>
        <w:rPr>
          <w:b/>
          <w:bCs/>
        </w:rPr>
        <w:t>F8</w:t>
      </w:r>
      <w:r>
        <w:t>, and select the correct DBT style from the list.</w:t>
      </w:r>
    </w:p>
    <w:p w14:paraId="5E9AC819" w14:textId="77777777" w:rsidR="004049F2" w:rsidRDefault="002738E8">
      <w:pPr>
        <w:pStyle w:val="NormalWeb"/>
      </w:pPr>
      <w:r>
        <w:t>The number 12 followed by period can appear in braille in three different forms in this template.</w:t>
      </w:r>
    </w:p>
    <w:p w14:paraId="72FB5500" w14:textId="77777777" w:rsidR="004049F2" w:rsidRDefault="002738E8">
      <w:pPr>
        <w:numPr>
          <w:ilvl w:val="0"/>
          <w:numId w:val="6"/>
        </w:numPr>
        <w:spacing w:before="100" w:beforeAutospacing="1" w:after="100" w:afterAutospacing="1"/>
        <w:rPr>
          <w:rFonts w:eastAsia="Times New Roman"/>
        </w:rPr>
      </w:pPr>
      <w:r>
        <w:rPr>
          <w:rFonts w:eastAsia="Times New Roman"/>
        </w:rPr>
        <w:t xml:space="preserve">In UEB, outside of math style: </w:t>
      </w:r>
      <w:r>
        <w:rPr>
          <w:rFonts w:ascii="Braille" w:eastAsia="Times New Roman" w:hAnsi="Braille"/>
        </w:rPr>
        <w:t>#ab4</w:t>
      </w:r>
    </w:p>
    <w:p w14:paraId="2EF8CCC0" w14:textId="77777777" w:rsidR="004049F2" w:rsidRDefault="002738E8">
      <w:pPr>
        <w:numPr>
          <w:ilvl w:val="0"/>
          <w:numId w:val="6"/>
        </w:numPr>
        <w:spacing w:before="100" w:beforeAutospacing="1" w:after="100" w:afterAutospacing="1"/>
        <w:rPr>
          <w:rFonts w:eastAsia="Times New Roman"/>
        </w:rPr>
      </w:pPr>
      <w:r>
        <w:rPr>
          <w:rFonts w:eastAsia="Times New Roman"/>
        </w:rPr>
        <w:t xml:space="preserve">In math style: </w:t>
      </w:r>
      <w:r>
        <w:rPr>
          <w:rFonts w:ascii="Braille" w:eastAsia="Times New Roman" w:hAnsi="Braille"/>
        </w:rPr>
        <w:t>#12.</w:t>
      </w:r>
    </w:p>
    <w:p w14:paraId="19D39D05" w14:textId="77777777" w:rsidR="004049F2" w:rsidRDefault="002738E8">
      <w:pPr>
        <w:numPr>
          <w:ilvl w:val="0"/>
          <w:numId w:val="6"/>
        </w:numPr>
        <w:spacing w:before="100" w:beforeAutospacing="1" w:after="100" w:afterAutospacing="1"/>
        <w:rPr>
          <w:rFonts w:eastAsia="Times New Roman"/>
        </w:rPr>
      </w:pPr>
      <w:r>
        <w:rPr>
          <w:rFonts w:eastAsia="Times New Roman"/>
        </w:rPr>
        <w:t>In math-</w:t>
      </w:r>
      <w:proofErr w:type="spellStart"/>
      <w:r>
        <w:rPr>
          <w:rFonts w:eastAsia="Times New Roman"/>
        </w:rPr>
        <w:t>TextInMath</w:t>
      </w:r>
      <w:proofErr w:type="spellEnd"/>
      <w:r>
        <w:rPr>
          <w:rFonts w:eastAsia="Times New Roman"/>
        </w:rPr>
        <w:t xml:space="preserve"> style within math style: </w:t>
      </w:r>
      <w:r>
        <w:rPr>
          <w:rFonts w:ascii="Braille" w:eastAsia="Times New Roman" w:hAnsi="Braille"/>
        </w:rPr>
        <w:t>#12_4</w:t>
      </w:r>
    </w:p>
    <w:p w14:paraId="663B964A" w14:textId="77777777" w:rsidR="004049F2" w:rsidRDefault="002738E8">
      <w:pPr>
        <w:pStyle w:val="NormalWeb"/>
      </w:pPr>
      <w:r>
        <w:t xml:space="preserve">In the file below I entered an exercise in DBT. Since the answer choices are entirely technical notation, I entered them all with one use of the math style. Within that use of the math </w:t>
      </w:r>
      <w:proofErr w:type="gramStart"/>
      <w:r>
        <w:t>style</w:t>
      </w:r>
      <w:proofErr w:type="gramEnd"/>
      <w:r>
        <w:t xml:space="preserve"> I applied the style math-</w:t>
      </w:r>
      <w:proofErr w:type="spellStart"/>
      <w:r>
        <w:t>TextInMath</w:t>
      </w:r>
      <w:proofErr w:type="spellEnd"/>
      <w:r>
        <w:t xml:space="preserve"> to the letter plus the period in all three labels. </w:t>
      </w:r>
    </w:p>
    <w:p w14:paraId="17018E0B" w14:textId="77777777" w:rsidR="004049F2" w:rsidRDefault="002738E8">
      <w:pPr>
        <w:pStyle w:val="NormalWeb"/>
      </w:pPr>
      <w:r>
        <w:rPr>
          <w:noProof/>
        </w:rPr>
        <w:lastRenderedPageBreak/>
        <w:drawing>
          <wp:inline distT="0" distB="0" distL="0" distR="0" wp14:anchorId="532DED7D" wp14:editId="23FCB0A6">
            <wp:extent cx="6467475" cy="6915150"/>
            <wp:effectExtent l="0" t="0" r="9525" b="0"/>
            <wp:docPr id="5" name="Picture 5" descr="Graphic shows use of DBT styles in DBT, using show cod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Graphic shows use of DBT styles in DBT, using show codes"/>
                    <pic:cNvPicPr>
                      <a:picLocks noChangeAspect="1" noChangeArrowheads="1"/>
                    </pic:cNvPicPr>
                  </pic:nvPicPr>
                  <pic:blipFill>
                    <a:blip r:link="rId12">
                      <a:extLst>
                        <a:ext uri="{28A0092B-C50C-407E-A947-70E740481C1C}">
                          <a14:useLocalDpi xmlns:a14="http://schemas.microsoft.com/office/drawing/2010/main" val="0"/>
                        </a:ext>
                      </a:extLst>
                    </a:blip>
                    <a:srcRect/>
                    <a:stretch>
                      <a:fillRect/>
                    </a:stretch>
                  </pic:blipFill>
                  <pic:spPr bwMode="auto">
                    <a:xfrm>
                      <a:off x="0" y="0"/>
                      <a:ext cx="6467475" cy="6915150"/>
                    </a:xfrm>
                    <a:prstGeom prst="rect">
                      <a:avLst/>
                    </a:prstGeom>
                    <a:noFill/>
                    <a:ln>
                      <a:noFill/>
                    </a:ln>
                  </pic:spPr>
                </pic:pic>
              </a:graphicData>
            </a:graphic>
          </wp:inline>
        </w:drawing>
      </w:r>
    </w:p>
    <w:p w14:paraId="31B30AD2" w14:textId="77777777" w:rsidR="004049F2" w:rsidRDefault="002738E8">
      <w:pPr>
        <w:pStyle w:val="NormalWeb"/>
      </w:pPr>
      <w:r>
        <w:t xml:space="preserve">[Caption: See the file </w:t>
      </w:r>
      <w:proofErr w:type="spellStart"/>
      <w:r>
        <w:t>powers.dxp</w:t>
      </w:r>
      <w:proofErr w:type="spellEnd"/>
      <w:r>
        <w:t>.]</w:t>
      </w:r>
    </w:p>
    <w:p w14:paraId="3CB2F76D" w14:textId="77777777" w:rsidR="004049F2" w:rsidRDefault="002738E8">
      <w:pPr>
        <w:pStyle w:val="NormalWeb"/>
      </w:pPr>
      <w:r>
        <w:t>Translation gives the resulting .</w:t>
      </w:r>
      <w:proofErr w:type="spellStart"/>
      <w:r>
        <w:t>dxb</w:t>
      </w:r>
      <w:proofErr w:type="spellEnd"/>
      <w:r>
        <w:t xml:space="preserve"> file below.</w:t>
      </w:r>
    </w:p>
    <w:p w14:paraId="38CAE1F8" w14:textId="77777777" w:rsidR="004049F2" w:rsidRDefault="002738E8">
      <w:pPr>
        <w:pStyle w:val="NormalWeb"/>
      </w:pPr>
      <w:r>
        <w:rPr>
          <w:noProof/>
        </w:rPr>
        <w:lastRenderedPageBreak/>
        <w:drawing>
          <wp:inline distT="0" distB="0" distL="0" distR="0" wp14:anchorId="30119AC9" wp14:editId="2E6BD9A0">
            <wp:extent cx="6800850" cy="6534150"/>
            <wp:effectExtent l="0" t="0" r="0" b="0"/>
            <wp:docPr id="6" name="Picture 6" descr="Graphic shows resulting brai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raphic shows resulting braille"/>
                    <pic:cNvPicPr>
                      <a:picLocks noChangeAspect="1" noChangeArrowheads="1"/>
                    </pic:cNvPicPr>
                  </pic:nvPicPr>
                  <pic:blipFill>
                    <a:blip r:link="rId13">
                      <a:extLst>
                        <a:ext uri="{28A0092B-C50C-407E-A947-70E740481C1C}">
                          <a14:useLocalDpi xmlns:a14="http://schemas.microsoft.com/office/drawing/2010/main" val="0"/>
                        </a:ext>
                      </a:extLst>
                    </a:blip>
                    <a:srcRect/>
                    <a:stretch>
                      <a:fillRect/>
                    </a:stretch>
                  </pic:blipFill>
                  <pic:spPr bwMode="auto">
                    <a:xfrm>
                      <a:off x="0" y="0"/>
                      <a:ext cx="6800850" cy="6534150"/>
                    </a:xfrm>
                    <a:prstGeom prst="rect">
                      <a:avLst/>
                    </a:prstGeom>
                    <a:noFill/>
                    <a:ln>
                      <a:noFill/>
                    </a:ln>
                  </pic:spPr>
                </pic:pic>
              </a:graphicData>
            </a:graphic>
          </wp:inline>
        </w:drawing>
      </w:r>
    </w:p>
    <w:p w14:paraId="5A4BCAF9" w14:textId="77777777" w:rsidR="004049F2" w:rsidRDefault="002738E8">
      <w:pPr>
        <w:pStyle w:val="NormalWeb"/>
      </w:pPr>
      <w:r>
        <w:t xml:space="preserve">[Caption: See the file </w:t>
      </w:r>
      <w:proofErr w:type="spellStart"/>
      <w:r>
        <w:t>powers.dxb</w:t>
      </w:r>
      <w:proofErr w:type="spellEnd"/>
      <w:r>
        <w:t>.]</w:t>
      </w:r>
    </w:p>
    <w:p w14:paraId="28B6912B" w14:textId="77777777" w:rsidR="004049F2" w:rsidRDefault="00A563FC">
      <w:pPr>
        <w:rPr>
          <w:rFonts w:eastAsia="Times New Roman"/>
        </w:rPr>
      </w:pPr>
      <w:r>
        <w:rPr>
          <w:rFonts w:eastAsia="Times New Roman"/>
        </w:rPr>
        <w:pict w14:anchorId="7A88A956">
          <v:rect id="_x0000_i1028" style="width:0;height:1.5pt" o:hralign="center" o:hrstd="t" o:hr="t" fillcolor="#a0a0a0" stroked="f"/>
        </w:pict>
      </w:r>
    </w:p>
    <w:p w14:paraId="7EEBE8DF" w14:textId="77777777" w:rsidR="004049F2" w:rsidRDefault="002738E8">
      <w:pPr>
        <w:pStyle w:val="NormalWeb"/>
      </w:pPr>
      <w:r>
        <w:t>Now we switch gears to doing data entry in Word. If you do not have SWIFT installed, install it before doing data entry in Word for creating Nemeth in UEB context.</w:t>
      </w:r>
    </w:p>
    <w:p w14:paraId="3B51B370" w14:textId="77777777" w:rsidR="004049F2" w:rsidRDefault="002738E8">
      <w:pPr>
        <w:pStyle w:val="Heading2"/>
        <w:rPr>
          <w:rFonts w:eastAsia="Times New Roman"/>
        </w:rPr>
      </w:pPr>
      <w:r>
        <w:rPr>
          <w:rFonts w:eastAsia="Times New Roman"/>
        </w:rPr>
        <w:t>Setting up SWIFT and Word</w:t>
      </w:r>
    </w:p>
    <w:p w14:paraId="485DB66A" w14:textId="77777777" w:rsidR="004049F2" w:rsidRDefault="002738E8">
      <w:pPr>
        <w:pStyle w:val="NormalWeb"/>
      </w:pPr>
      <w:r>
        <w:rPr>
          <w:noProof/>
        </w:rPr>
        <w:lastRenderedPageBreak/>
        <w:drawing>
          <wp:inline distT="0" distB="0" distL="0" distR="0" wp14:anchorId="67D53CC1" wp14:editId="7A88A355">
            <wp:extent cx="5695950" cy="1371600"/>
            <wp:effectExtent l="0" t="0" r="0" b="0"/>
            <wp:docPr id="8" name="Picture 8" descr="Graphic shows the Word Menu tab, with the new SWIFT addi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Graphic shows the Word Menu tab, with the new SWIFT additions"/>
                    <pic:cNvPicPr>
                      <a:picLocks noChangeAspect="1" noChangeArrowheads="1"/>
                    </pic:cNvPicPr>
                  </pic:nvPicPr>
                  <pic:blipFill>
                    <a:blip r:link="rId14">
                      <a:extLst>
                        <a:ext uri="{28A0092B-C50C-407E-A947-70E740481C1C}">
                          <a14:useLocalDpi xmlns:a14="http://schemas.microsoft.com/office/drawing/2010/main" val="0"/>
                        </a:ext>
                      </a:extLst>
                    </a:blip>
                    <a:srcRect/>
                    <a:stretch>
                      <a:fillRect/>
                    </a:stretch>
                  </pic:blipFill>
                  <pic:spPr bwMode="auto">
                    <a:xfrm>
                      <a:off x="0" y="0"/>
                      <a:ext cx="5695950" cy="1371600"/>
                    </a:xfrm>
                    <a:prstGeom prst="rect">
                      <a:avLst/>
                    </a:prstGeom>
                    <a:noFill/>
                    <a:ln>
                      <a:noFill/>
                    </a:ln>
                  </pic:spPr>
                </pic:pic>
              </a:graphicData>
            </a:graphic>
          </wp:inline>
        </w:drawing>
      </w:r>
    </w:p>
    <w:p w14:paraId="4E2BDB78" w14:textId="77777777" w:rsidR="004049F2" w:rsidRDefault="002738E8">
      <w:pPr>
        <w:pStyle w:val="NormalWeb"/>
      </w:pPr>
      <w:r>
        <w:t xml:space="preserve">Installing SWIFT adds a </w:t>
      </w:r>
      <w:r>
        <w:rPr>
          <w:b/>
          <w:bCs/>
        </w:rPr>
        <w:t>Braille Tab</w:t>
      </w:r>
      <w:r>
        <w:t xml:space="preserve"> in MS Word. This is shown on the top right of the above graphic.</w:t>
      </w:r>
    </w:p>
    <w:p w14:paraId="038F7811" w14:textId="77777777" w:rsidR="004049F2" w:rsidRDefault="00A563FC">
      <w:pPr>
        <w:rPr>
          <w:rFonts w:eastAsia="Times New Roman"/>
        </w:rPr>
      </w:pPr>
      <w:r>
        <w:rPr>
          <w:rFonts w:eastAsia="Times New Roman"/>
        </w:rPr>
        <w:pict w14:anchorId="66EEF14F">
          <v:rect id="_x0000_i1029" style="width:0;height:1.5pt" o:hralign="center" o:hrstd="t" o:hr="t" fillcolor="#a0a0a0" stroked="f"/>
        </w:pict>
      </w:r>
    </w:p>
    <w:p w14:paraId="31FDE61D" w14:textId="77777777" w:rsidR="004049F2" w:rsidRDefault="002738E8">
      <w:pPr>
        <w:pStyle w:val="NormalWeb"/>
      </w:pPr>
      <w:r>
        <w:rPr>
          <w:noProof/>
        </w:rPr>
        <w:drawing>
          <wp:inline distT="0" distB="0" distL="0" distR="0" wp14:anchorId="77AC403C" wp14:editId="26292427">
            <wp:extent cx="4191000" cy="3162300"/>
            <wp:effectExtent l="0" t="0" r="0" b="0"/>
            <wp:docPr id="10" name="Picture 10" descr="Graphic shows the key options dialogue in SWIF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Graphic shows the key options dialogue in SWIFT"/>
                    <pic:cNvPicPr>
                      <a:picLocks noChangeAspect="1" noChangeArrowheads="1"/>
                    </pic:cNvPicPr>
                  </pic:nvPicPr>
                  <pic:blipFill>
                    <a:blip r:link="rId15">
                      <a:extLst>
                        <a:ext uri="{28A0092B-C50C-407E-A947-70E740481C1C}">
                          <a14:useLocalDpi xmlns:a14="http://schemas.microsoft.com/office/drawing/2010/main" val="0"/>
                        </a:ext>
                      </a:extLst>
                    </a:blip>
                    <a:srcRect/>
                    <a:stretch>
                      <a:fillRect/>
                    </a:stretch>
                  </pic:blipFill>
                  <pic:spPr bwMode="auto">
                    <a:xfrm>
                      <a:off x="0" y="0"/>
                      <a:ext cx="4191000" cy="3162300"/>
                    </a:xfrm>
                    <a:prstGeom prst="rect">
                      <a:avLst/>
                    </a:prstGeom>
                    <a:noFill/>
                    <a:ln>
                      <a:noFill/>
                    </a:ln>
                  </pic:spPr>
                </pic:pic>
              </a:graphicData>
            </a:graphic>
          </wp:inline>
        </w:drawing>
      </w:r>
    </w:p>
    <w:p w14:paraId="7471BA61" w14:textId="77777777" w:rsidR="004049F2" w:rsidRDefault="002738E8">
      <w:pPr>
        <w:rPr>
          <w:rFonts w:eastAsia="Times New Roman"/>
        </w:rPr>
      </w:pPr>
      <w:r>
        <w:rPr>
          <w:rFonts w:eastAsia="Times New Roman"/>
        </w:rPr>
        <w:br/>
        <w:t xml:space="preserve">[Caption: shows the key options dialog in SWIFT.] </w:t>
      </w:r>
    </w:p>
    <w:p w14:paraId="4A07FEE5" w14:textId="77777777" w:rsidR="004049F2" w:rsidRDefault="002738E8">
      <w:pPr>
        <w:pStyle w:val="NormalWeb"/>
      </w:pPr>
      <w:r>
        <w:t xml:space="preserve">Your first step should be to go to the </w:t>
      </w:r>
      <w:r>
        <w:rPr>
          <w:b/>
          <w:bCs/>
        </w:rPr>
        <w:t>options menu</w:t>
      </w:r>
      <w:r>
        <w:t xml:space="preserve"> in SWIFT and check </w:t>
      </w:r>
      <w:r>
        <w:rPr>
          <w:b/>
          <w:bCs/>
        </w:rPr>
        <w:t>BANA</w:t>
      </w:r>
      <w:r>
        <w:t xml:space="preserve"> as your </w:t>
      </w:r>
      <w:r>
        <w:rPr>
          <w:b/>
          <w:bCs/>
        </w:rPr>
        <w:t>User type</w:t>
      </w:r>
      <w:r>
        <w:t>.</w:t>
      </w:r>
    </w:p>
    <w:p w14:paraId="2FCA6126" w14:textId="77777777" w:rsidR="004049F2" w:rsidRDefault="00A563FC">
      <w:pPr>
        <w:rPr>
          <w:rFonts w:eastAsia="Times New Roman"/>
        </w:rPr>
      </w:pPr>
      <w:r>
        <w:rPr>
          <w:rFonts w:eastAsia="Times New Roman"/>
        </w:rPr>
        <w:pict w14:anchorId="135CA471">
          <v:rect id="_x0000_i1030" style="width:0;height:1.5pt" o:hralign="center" o:hrstd="t" o:hr="t" fillcolor="#a0a0a0" stroked="f"/>
        </w:pict>
      </w:r>
    </w:p>
    <w:p w14:paraId="01FDAD00" w14:textId="77777777" w:rsidR="004049F2" w:rsidRDefault="002738E8">
      <w:pPr>
        <w:pStyle w:val="NormalWeb"/>
      </w:pPr>
      <w:r>
        <w:rPr>
          <w:noProof/>
        </w:rPr>
        <w:lastRenderedPageBreak/>
        <w:drawing>
          <wp:inline distT="0" distB="0" distL="0" distR="0" wp14:anchorId="641D4656" wp14:editId="52202F6D">
            <wp:extent cx="4333875" cy="3924300"/>
            <wp:effectExtent l="0" t="0" r="9525" b="0"/>
            <wp:docPr id="12" name="Picture 12" descr="Graphic shows the pull down choice to select DBT BANA Templat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Graphic shows the pull down choice to select DBT BANA Templates"/>
                    <pic:cNvPicPr>
                      <a:picLocks noChangeAspect="1" noChangeArrowheads="1"/>
                    </pic:cNvPicPr>
                  </pic:nvPicPr>
                  <pic:blipFill>
                    <a:blip r:link="rId16">
                      <a:extLst>
                        <a:ext uri="{28A0092B-C50C-407E-A947-70E740481C1C}">
                          <a14:useLocalDpi xmlns:a14="http://schemas.microsoft.com/office/drawing/2010/main" val="0"/>
                        </a:ext>
                      </a:extLst>
                    </a:blip>
                    <a:srcRect/>
                    <a:stretch>
                      <a:fillRect/>
                    </a:stretch>
                  </pic:blipFill>
                  <pic:spPr bwMode="auto">
                    <a:xfrm>
                      <a:off x="0" y="0"/>
                      <a:ext cx="4333875" cy="3924300"/>
                    </a:xfrm>
                    <a:prstGeom prst="rect">
                      <a:avLst/>
                    </a:prstGeom>
                    <a:noFill/>
                    <a:ln>
                      <a:noFill/>
                    </a:ln>
                  </pic:spPr>
                </pic:pic>
              </a:graphicData>
            </a:graphic>
          </wp:inline>
        </w:drawing>
      </w:r>
    </w:p>
    <w:p w14:paraId="7BE28355" w14:textId="77777777" w:rsidR="004049F2" w:rsidRDefault="002738E8">
      <w:pPr>
        <w:pStyle w:val="NormalWeb"/>
      </w:pPr>
      <w:r>
        <w:t xml:space="preserve">Once you set the </w:t>
      </w:r>
      <w:r>
        <w:rPr>
          <w:b/>
          <w:bCs/>
        </w:rPr>
        <w:t>User type</w:t>
      </w:r>
      <w:r>
        <w:t xml:space="preserve"> to </w:t>
      </w:r>
      <w:r>
        <w:rPr>
          <w:b/>
          <w:bCs/>
        </w:rPr>
        <w:t>BANA</w:t>
      </w:r>
      <w:r>
        <w:t xml:space="preserve">, you will see that the left-most option in SWIFT is </w:t>
      </w:r>
      <w:r>
        <w:rPr>
          <w:b/>
          <w:bCs/>
        </w:rPr>
        <w:t>Choose Template</w:t>
      </w:r>
      <w:r>
        <w:t xml:space="preserve">. You do not have to keep this the same from one project to another. For producing Nemeth Code in UEB context, choose the bottom template, </w:t>
      </w:r>
      <w:r>
        <w:rPr>
          <w:b/>
          <w:bCs/>
        </w:rPr>
        <w:t>BANA UEB with Nemeth</w:t>
      </w:r>
    </w:p>
    <w:p w14:paraId="3BD545C6" w14:textId="77777777" w:rsidR="004049F2" w:rsidRDefault="00A563FC">
      <w:pPr>
        <w:rPr>
          <w:rFonts w:eastAsia="Times New Roman"/>
        </w:rPr>
      </w:pPr>
      <w:r>
        <w:rPr>
          <w:rFonts w:eastAsia="Times New Roman"/>
        </w:rPr>
        <w:pict w14:anchorId="37C84ECD">
          <v:rect id="_x0000_i1031" style="width:0;height:1.5pt" o:hralign="center" o:hrstd="t" o:hr="t" fillcolor="#a0a0a0" stroked="f"/>
        </w:pict>
      </w:r>
    </w:p>
    <w:p w14:paraId="7FE28B14" w14:textId="77777777" w:rsidR="004049F2" w:rsidRDefault="002738E8">
      <w:pPr>
        <w:pStyle w:val="NormalWeb"/>
      </w:pPr>
      <w:r>
        <w:rPr>
          <w:noProof/>
        </w:rPr>
        <w:drawing>
          <wp:inline distT="0" distB="0" distL="0" distR="0" wp14:anchorId="1A83DF06" wp14:editId="500FA6C5">
            <wp:extent cx="5076825" cy="2495550"/>
            <wp:effectExtent l="0" t="0" r="9525" b="0"/>
            <wp:docPr id="14" name="Picture 14" descr="Graphic shows part of the BANA choices near the top of Wo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Graphic shows part of the BANA choices near the top of Word"/>
                    <pic:cNvPicPr>
                      <a:picLocks noChangeAspect="1" noChangeArrowheads="1"/>
                    </pic:cNvPicPr>
                  </pic:nvPicPr>
                  <pic:blipFill>
                    <a:blip r:link="rId17">
                      <a:extLst>
                        <a:ext uri="{28A0092B-C50C-407E-A947-70E740481C1C}">
                          <a14:useLocalDpi xmlns:a14="http://schemas.microsoft.com/office/drawing/2010/main" val="0"/>
                        </a:ext>
                      </a:extLst>
                    </a:blip>
                    <a:srcRect/>
                    <a:stretch>
                      <a:fillRect/>
                    </a:stretch>
                  </pic:blipFill>
                  <pic:spPr bwMode="auto">
                    <a:xfrm>
                      <a:off x="0" y="0"/>
                      <a:ext cx="5076825" cy="2495550"/>
                    </a:xfrm>
                    <a:prstGeom prst="rect">
                      <a:avLst/>
                    </a:prstGeom>
                    <a:noFill/>
                    <a:ln>
                      <a:noFill/>
                    </a:ln>
                  </pic:spPr>
                </pic:pic>
              </a:graphicData>
            </a:graphic>
          </wp:inline>
        </w:drawing>
      </w:r>
    </w:p>
    <w:p w14:paraId="30FE696A" w14:textId="77777777" w:rsidR="004049F2" w:rsidRDefault="002738E8">
      <w:pPr>
        <w:pStyle w:val="NormalWeb"/>
      </w:pPr>
      <w:r>
        <w:t xml:space="preserve">The above graphic shows how to find the </w:t>
      </w:r>
      <w:r>
        <w:rPr>
          <w:b/>
          <w:bCs/>
        </w:rPr>
        <w:t>Technical Chain Start</w:t>
      </w:r>
      <w:r>
        <w:t xml:space="preserve"> and </w:t>
      </w:r>
      <w:r>
        <w:rPr>
          <w:b/>
          <w:bCs/>
        </w:rPr>
        <w:t>Technical Chain End</w:t>
      </w:r>
      <w:r>
        <w:t xml:space="preserve"> buttons (and how to reach them with keystrokes).</w:t>
      </w:r>
    </w:p>
    <w:p w14:paraId="2B1ED7C2" w14:textId="77777777" w:rsidR="004049F2" w:rsidRDefault="00A563FC">
      <w:pPr>
        <w:rPr>
          <w:rFonts w:eastAsia="Times New Roman"/>
        </w:rPr>
      </w:pPr>
      <w:r>
        <w:rPr>
          <w:rFonts w:eastAsia="Times New Roman"/>
        </w:rPr>
        <w:lastRenderedPageBreak/>
        <w:pict w14:anchorId="037DB940">
          <v:rect id="_x0000_i1032" style="width:0;height:1.5pt" o:hralign="center" o:hrstd="t" o:hr="t" fillcolor="#a0a0a0" stroked="f"/>
        </w:pict>
      </w:r>
    </w:p>
    <w:p w14:paraId="5947F58E" w14:textId="77777777" w:rsidR="004049F2" w:rsidRDefault="002738E8">
      <w:pPr>
        <w:pStyle w:val="Heading2"/>
        <w:rPr>
          <w:rFonts w:eastAsia="Times New Roman"/>
        </w:rPr>
      </w:pPr>
      <w:r>
        <w:rPr>
          <w:rFonts w:eastAsia="Times New Roman"/>
        </w:rPr>
        <w:t>An Example in Word</w:t>
      </w:r>
    </w:p>
    <w:p w14:paraId="38A43EC0" w14:textId="77777777" w:rsidR="004049F2" w:rsidRDefault="002738E8">
      <w:pPr>
        <w:pStyle w:val="NormalWeb"/>
      </w:pPr>
      <w:r>
        <w:rPr>
          <w:noProof/>
        </w:rPr>
        <w:drawing>
          <wp:inline distT="0" distB="0" distL="0" distR="0" wp14:anchorId="09386C06" wp14:editId="5494D641">
            <wp:extent cx="304800" cy="304800"/>
            <wp:effectExtent l="0" t="0" r="0" b="0"/>
            <wp:docPr id="16" name="Picture 16" descr="Graphic shows the first 8 calculus proble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Graphic shows the first 8 calculus problems"/>
                    <pic:cNvPicPr>
                      <a:picLocks noChangeAspect="1" noChangeArrowheads="1"/>
                    </pic:cNvPicPr>
                  </pic:nvPicPr>
                  <pic:blipFill>
                    <a:blip r:link="rId18">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10081063" w14:textId="77777777" w:rsidR="004049F2" w:rsidRDefault="002738E8">
      <w:pPr>
        <w:pStyle w:val="NormalWeb"/>
      </w:pPr>
      <w:r>
        <w:t>[Caption: See the file ch8pt.docx.]</w:t>
      </w:r>
    </w:p>
    <w:p w14:paraId="20696821" w14:textId="77777777" w:rsidR="004049F2" w:rsidRDefault="002738E8">
      <w:pPr>
        <w:pStyle w:val="NormalWeb"/>
      </w:pPr>
      <w:r>
        <w:t xml:space="preserve">Any </w:t>
      </w:r>
      <w:proofErr w:type="spellStart"/>
      <w:r>
        <w:t>MathType</w:t>
      </w:r>
      <w:proofErr w:type="spellEnd"/>
      <w:r>
        <w:t xml:space="preserve"> object automatically creates the math style in DBT, and any use of </w:t>
      </w:r>
      <w:proofErr w:type="spellStart"/>
      <w:r>
        <w:t>MathType's</w:t>
      </w:r>
      <w:proofErr w:type="spellEnd"/>
      <w:r>
        <w:t xml:space="preserve"> text style within an object automatically creates the style math-</w:t>
      </w:r>
      <w:proofErr w:type="spellStart"/>
      <w:r>
        <w:t>TextInMath</w:t>
      </w:r>
      <w:proofErr w:type="spellEnd"/>
      <w:r>
        <w:t xml:space="preserve"> in DBT.</w:t>
      </w:r>
    </w:p>
    <w:p w14:paraId="06CC7C61" w14:textId="77777777" w:rsidR="004049F2" w:rsidRDefault="002738E8">
      <w:pPr>
        <w:pStyle w:val="NormalWeb"/>
      </w:pPr>
      <w:r>
        <w:t xml:space="preserve">To create this file, I started with an online "Chapter 8 Practice Test" file for a Calculus 2 class. It already had </w:t>
      </w:r>
      <w:proofErr w:type="spellStart"/>
      <w:r>
        <w:t>MathType</w:t>
      </w:r>
      <w:proofErr w:type="spellEnd"/>
      <w:r>
        <w:t xml:space="preserve"> equations. I added the BANA template, adjusted the styles, etc.</w:t>
      </w:r>
    </w:p>
    <w:p w14:paraId="6DCC462A" w14:textId="77777777" w:rsidR="004049F2" w:rsidRDefault="002738E8">
      <w:pPr>
        <w:pStyle w:val="NormalWeb"/>
      </w:pPr>
      <w:r>
        <w:t xml:space="preserve">Each </w:t>
      </w:r>
      <w:proofErr w:type="spellStart"/>
      <w:r>
        <w:t>MathType</w:t>
      </w:r>
      <w:proofErr w:type="spellEnd"/>
      <w:r>
        <w:t xml:space="preserve"> object will create a separate use of the math style, with its own use of the start and end Nemeth indicators. To avoid that, create a </w:t>
      </w:r>
      <w:r>
        <w:rPr>
          <w:b/>
          <w:bCs/>
        </w:rPr>
        <w:t>technical chain</w:t>
      </w:r>
      <w:r>
        <w:t xml:space="preserve"> in Word around the desired </w:t>
      </w:r>
      <w:proofErr w:type="spellStart"/>
      <w:r>
        <w:t>MathType</w:t>
      </w:r>
      <w:proofErr w:type="spellEnd"/>
      <w:r>
        <w:t xml:space="preserve"> objects, by inserting special start and end tags. As shown in the graphic below, in the BANA Braille 2017 template for Word, the buttons for starting and ending a technical chain are called </w:t>
      </w:r>
      <w:r>
        <w:rPr>
          <w:b/>
          <w:bCs/>
        </w:rPr>
        <w:t>Technical Chain Start</w:t>
      </w:r>
      <w:r>
        <w:t xml:space="preserve"> and </w:t>
      </w:r>
      <w:r>
        <w:rPr>
          <w:b/>
          <w:bCs/>
        </w:rPr>
        <w:t>Technical Chain End</w:t>
      </w:r>
      <w:r>
        <w:t xml:space="preserve">. The keystrokes for pressing these buttons are Alt followed by X Y </w:t>
      </w:r>
      <w:proofErr w:type="spellStart"/>
      <w:r>
        <w:t>Y</w:t>
      </w:r>
      <w:proofErr w:type="spellEnd"/>
      <w:r>
        <w:t xml:space="preserve"> K T and Alt followed by X Y </w:t>
      </w:r>
      <w:proofErr w:type="spellStart"/>
      <w:r>
        <w:t>Y</w:t>
      </w:r>
      <w:proofErr w:type="spellEnd"/>
      <w:r>
        <w:t xml:space="preserve"> K L.</w:t>
      </w:r>
    </w:p>
    <w:p w14:paraId="50ACAA8C" w14:textId="77777777" w:rsidR="004049F2" w:rsidRDefault="002738E8">
      <w:pPr>
        <w:pStyle w:val="NormalWeb"/>
      </w:pPr>
      <w:r>
        <w:rPr>
          <w:noProof/>
        </w:rPr>
        <w:drawing>
          <wp:inline distT="0" distB="0" distL="0" distR="0" wp14:anchorId="6CEC5EAB" wp14:editId="42F8A4E8">
            <wp:extent cx="2219325" cy="1809750"/>
            <wp:effectExtent l="0" t="0" r="9525" b="0"/>
            <wp:docPr id="17" name="Picture 17" descr="Graphic shows the menu for technical context command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Graphic shows the menu for technical context commands"/>
                    <pic:cNvPicPr>
                      <a:picLocks noChangeAspect="1" noChangeArrowheads="1"/>
                    </pic:cNvPicPr>
                  </pic:nvPicPr>
                  <pic:blipFill>
                    <a:blip r:link="rId19">
                      <a:extLst>
                        <a:ext uri="{28A0092B-C50C-407E-A947-70E740481C1C}">
                          <a14:useLocalDpi xmlns:a14="http://schemas.microsoft.com/office/drawing/2010/main" val="0"/>
                        </a:ext>
                      </a:extLst>
                    </a:blip>
                    <a:srcRect/>
                    <a:stretch>
                      <a:fillRect/>
                    </a:stretch>
                  </pic:blipFill>
                  <pic:spPr bwMode="auto">
                    <a:xfrm>
                      <a:off x="0" y="0"/>
                      <a:ext cx="2219325" cy="1809750"/>
                    </a:xfrm>
                    <a:prstGeom prst="rect">
                      <a:avLst/>
                    </a:prstGeom>
                    <a:noFill/>
                    <a:ln>
                      <a:noFill/>
                    </a:ln>
                  </pic:spPr>
                </pic:pic>
              </a:graphicData>
            </a:graphic>
          </wp:inline>
        </w:drawing>
      </w:r>
    </w:p>
    <w:p w14:paraId="0B17AF47" w14:textId="77777777" w:rsidR="004049F2" w:rsidRDefault="002738E8">
      <w:pPr>
        <w:pStyle w:val="NormalWeb"/>
      </w:pPr>
      <w:r>
        <w:t xml:space="preserve">You can think of each </w:t>
      </w:r>
      <w:proofErr w:type="spellStart"/>
      <w:r>
        <w:t>MathType</w:t>
      </w:r>
      <w:proofErr w:type="spellEnd"/>
      <w:r>
        <w:t xml:space="preserve"> object as a pearl. A technical chain </w:t>
      </w:r>
      <w:proofErr w:type="gramStart"/>
      <w:r>
        <w:t>strings</w:t>
      </w:r>
      <w:proofErr w:type="gramEnd"/>
      <w:r>
        <w:t xml:space="preserve"> them together. It turns the whole section into one necklace in the math style, with everything between the pearls also enclosed in the math-</w:t>
      </w:r>
      <w:proofErr w:type="spellStart"/>
      <w:r>
        <w:t>TextInMath</w:t>
      </w:r>
      <w:proofErr w:type="spellEnd"/>
      <w:r>
        <w:t xml:space="preserve"> style. Pressing the Technical Chain Start or Technical Chain End button creates the hidden text [[*</w:t>
      </w:r>
      <w:proofErr w:type="spellStart"/>
      <w:r>
        <w:t>idle~ptims</w:t>
      </w:r>
      <w:proofErr w:type="spellEnd"/>
      <w:r>
        <w:t>*]] or [[*</w:t>
      </w:r>
      <w:proofErr w:type="spellStart"/>
      <w:r>
        <w:t>idle~ptime</w:t>
      </w:r>
      <w:proofErr w:type="spellEnd"/>
      <w:r>
        <w:t xml:space="preserve">*]], respectively, in the Word document. Here, </w:t>
      </w:r>
      <w:proofErr w:type="spellStart"/>
      <w:r>
        <w:t>ptim</w:t>
      </w:r>
      <w:proofErr w:type="spellEnd"/>
      <w:r>
        <w:t xml:space="preserve"> stands for "pass through in math," and the letter s or e stands for "start" or "end." </w:t>
      </w:r>
    </w:p>
    <w:p w14:paraId="26ABF848" w14:textId="77777777" w:rsidR="004049F2" w:rsidRDefault="002738E8">
      <w:pPr>
        <w:pStyle w:val="NormalWeb"/>
      </w:pPr>
      <w:r>
        <w:t xml:space="preserve">When you place the technical chain and technical chain end markers, you control where the Nemeth </w:t>
      </w:r>
      <w:proofErr w:type="gramStart"/>
      <w:r>
        <w:t>start</w:t>
      </w:r>
      <w:proofErr w:type="gramEnd"/>
      <w:r>
        <w:t xml:space="preserve"> and Nemeth end indicators appear in braille. You can position them where you want </w:t>
      </w:r>
      <w:proofErr w:type="gramStart"/>
      <w:r>
        <w:t>with regard to</w:t>
      </w:r>
      <w:proofErr w:type="gramEnd"/>
      <w:r>
        <w:t xml:space="preserve"> line breaks. If you position the technical chain end marker at the start of a line, the resulting technical chain in DBT will use the math-NLE style instead of math, to position the Nemeth end indicator at the indent position at the start of a new line at the indent position. </w:t>
      </w:r>
    </w:p>
    <w:p w14:paraId="2E60B28E" w14:textId="77777777" w:rsidR="004049F2" w:rsidRDefault="002738E8">
      <w:pPr>
        <w:pStyle w:val="NormalWeb"/>
      </w:pPr>
      <w:r>
        <w:lastRenderedPageBreak/>
        <w:t>In the screenshot above, the marks [[*</w:t>
      </w:r>
      <w:proofErr w:type="spellStart"/>
      <w:r>
        <w:t>ptims</w:t>
      </w:r>
      <w:proofErr w:type="spellEnd"/>
      <w:r>
        <w:t xml:space="preserve">*]] and so on are showing even though they are marked as hidden text. Being marked as hidden text means they do not get printed. To toggle the showing of hidden text on or off in the Word 2010 display, press: Alt followed by the letters F, T, D. Check the choice for </w:t>
      </w:r>
      <w:r>
        <w:rPr>
          <w:b/>
          <w:bCs/>
        </w:rPr>
        <w:t>hidden text</w:t>
      </w:r>
      <w:proofErr w:type="gramStart"/>
      <w:r>
        <w:t>. ,</w:t>
      </w:r>
      <w:proofErr w:type="gramEnd"/>
      <w:r>
        <w:t xml:space="preserve"> (File, Options, Display, Always show these formatting marks on the screen, Hidden text checked, OK)</w:t>
      </w:r>
    </w:p>
    <w:p w14:paraId="4EAEC79A" w14:textId="77777777" w:rsidR="004049F2" w:rsidRDefault="002738E8">
      <w:pPr>
        <w:pStyle w:val="Heading2"/>
        <w:rPr>
          <w:rFonts w:eastAsia="Times New Roman"/>
        </w:rPr>
      </w:pPr>
      <w:r>
        <w:rPr>
          <w:rFonts w:eastAsia="Times New Roman"/>
        </w:rPr>
        <w:t>This Example in DBT</w:t>
      </w:r>
    </w:p>
    <w:p w14:paraId="222C4CDE" w14:textId="77777777" w:rsidR="004049F2" w:rsidRDefault="002738E8">
      <w:pPr>
        <w:pStyle w:val="NormalWeb"/>
      </w:pPr>
      <w:r>
        <w:rPr>
          <w:noProof/>
        </w:rPr>
        <w:drawing>
          <wp:inline distT="0" distB="0" distL="0" distR="0" wp14:anchorId="57DB2994" wp14:editId="0DD6EFAE">
            <wp:extent cx="304800" cy="304800"/>
            <wp:effectExtent l="0" t="0" r="0" b="0"/>
            <wp:docPr id="18" name="Picture 18" descr="Graphic shows the DBT print screen in show mark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Graphic shows the DBT print screen in show markup"/>
                    <pic:cNvPicPr>
                      <a:picLocks noChangeAspect="1" noChangeArrowheads="1"/>
                    </pic:cNvPicPr>
                  </pic:nvPicPr>
                  <pic:blipFill>
                    <a:blip r:link="rId20">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188DA609" w14:textId="77777777" w:rsidR="004049F2" w:rsidRDefault="002738E8">
      <w:pPr>
        <w:pStyle w:val="NormalWeb"/>
      </w:pPr>
      <w:r>
        <w:t>[Caption: View the file ch8pt.dxp in coded view in DBT.]</w:t>
      </w:r>
    </w:p>
    <w:p w14:paraId="0D276264" w14:textId="77777777" w:rsidR="004049F2" w:rsidRDefault="00A563FC">
      <w:pPr>
        <w:rPr>
          <w:rFonts w:eastAsia="Times New Roman"/>
        </w:rPr>
      </w:pPr>
      <w:r>
        <w:rPr>
          <w:rFonts w:eastAsia="Times New Roman"/>
        </w:rPr>
        <w:pict w14:anchorId="09B5A2AF">
          <v:rect id="_x0000_i1033" style="width:0;height:1.5pt" o:hralign="center" o:hrstd="t" o:hr="t" fillcolor="#a0a0a0" stroked="f"/>
        </w:pict>
      </w:r>
    </w:p>
    <w:p w14:paraId="3AF655DE" w14:textId="77777777" w:rsidR="004049F2" w:rsidRDefault="002738E8">
      <w:pPr>
        <w:pStyle w:val="NormalWeb"/>
      </w:pPr>
      <w:r>
        <w:rPr>
          <w:noProof/>
        </w:rPr>
        <w:drawing>
          <wp:inline distT="0" distB="0" distL="0" distR="0" wp14:anchorId="182EB718" wp14:editId="5332CAF1">
            <wp:extent cx="304800" cy="304800"/>
            <wp:effectExtent l="0" t="0" r="0" b="0"/>
            <wp:docPr id="20" name="Picture 20" descr="Graphic shows the DBT braille screen in braille do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Graphic shows the DBT braille screen in braille dots"/>
                    <pic:cNvPicPr>
                      <a:picLocks noChangeAspect="1" noChangeArrowheads="1"/>
                    </pic:cNvPicPr>
                  </pic:nvPicPr>
                  <pic:blipFill>
                    <a:blip r:link="rId21">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174900B0" w14:textId="77777777" w:rsidR="004049F2" w:rsidRDefault="002738E8">
      <w:pPr>
        <w:pStyle w:val="NormalWeb"/>
      </w:pPr>
      <w:r>
        <w:t xml:space="preserve">{Caption: See the file ch8pt.dxb in DBT.] </w:t>
      </w:r>
    </w:p>
    <w:p w14:paraId="66AC2E03" w14:textId="77777777" w:rsidR="004049F2" w:rsidRDefault="00A563FC">
      <w:pPr>
        <w:rPr>
          <w:rFonts w:eastAsia="Times New Roman"/>
        </w:rPr>
      </w:pPr>
      <w:r>
        <w:rPr>
          <w:rFonts w:eastAsia="Times New Roman"/>
        </w:rPr>
        <w:pict w14:anchorId="5EA0545E">
          <v:rect id="_x0000_i1034" style="width:0;height:1.5pt" o:hralign="center" o:hrstd="t" o:hr="t" fillcolor="#a0a0a0" stroked="f"/>
        </w:pict>
      </w:r>
    </w:p>
    <w:p w14:paraId="766E0D44" w14:textId="77777777" w:rsidR="004049F2" w:rsidRDefault="002738E8">
      <w:pPr>
        <w:pStyle w:val="Heading2"/>
        <w:rPr>
          <w:rFonts w:eastAsia="Times New Roman"/>
        </w:rPr>
      </w:pPr>
      <w:r>
        <w:rPr>
          <w:rFonts w:eastAsia="Times New Roman"/>
        </w:rPr>
        <w:t>A Sample LaTeX File</w:t>
      </w:r>
    </w:p>
    <w:p w14:paraId="76FFE448" w14:textId="77777777" w:rsidR="004049F2" w:rsidRDefault="002738E8">
      <w:pPr>
        <w:pStyle w:val="NormalWeb"/>
      </w:pPr>
      <w:r>
        <w:rPr>
          <w:noProof/>
        </w:rPr>
        <w:drawing>
          <wp:inline distT="0" distB="0" distL="0" distR="0" wp14:anchorId="47D18BAA" wp14:editId="4CE7D9B7">
            <wp:extent cx="304800" cy="304800"/>
            <wp:effectExtent l="0" t="0" r="0" b="0"/>
            <wp:docPr id="22" name="Picture 22" descr="Graphic shows the LaTeX file from within Scientific View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Graphic shows the LaTeX file from within Scientific Viewer"/>
                    <pic:cNvPicPr>
                      <a:picLocks noChangeAspect="1" noChangeArrowheads="1"/>
                    </pic:cNvPicPr>
                  </pic:nvPicPr>
                  <pic:blipFill>
                    <a:blip r:link="rId22">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51E5A4A7" w14:textId="77777777" w:rsidR="004049F2" w:rsidRDefault="002738E8">
      <w:pPr>
        <w:pStyle w:val="NormalWeb"/>
      </w:pPr>
      <w:r>
        <w:t>[Caption: You can view the underlying LaTeX by opening chap1.tex in a text editor like Notepad.]</w:t>
      </w:r>
    </w:p>
    <w:p w14:paraId="71EA764D" w14:textId="77777777" w:rsidR="004049F2" w:rsidRDefault="00A563FC">
      <w:pPr>
        <w:rPr>
          <w:rFonts w:eastAsia="Times New Roman"/>
        </w:rPr>
      </w:pPr>
      <w:r>
        <w:rPr>
          <w:rFonts w:eastAsia="Times New Roman"/>
        </w:rPr>
        <w:pict w14:anchorId="75981CF7">
          <v:rect id="_x0000_i1035" style="width:0;height:1.5pt" o:hralign="center" o:hrstd="t" o:hr="t" fillcolor="#a0a0a0" stroked="f"/>
        </w:pict>
      </w:r>
    </w:p>
    <w:p w14:paraId="4AC96DCB" w14:textId="77777777" w:rsidR="004049F2" w:rsidRDefault="002738E8">
      <w:pPr>
        <w:pStyle w:val="NormalWeb"/>
      </w:pPr>
      <w:r>
        <w:rPr>
          <w:noProof/>
        </w:rPr>
        <w:drawing>
          <wp:inline distT="0" distB="0" distL="0" distR="0" wp14:anchorId="679C279D" wp14:editId="6CA8A3D9">
            <wp:extent cx="304800" cy="304800"/>
            <wp:effectExtent l="0" t="0" r="0" b="0"/>
            <wp:docPr id="24" name="Picture 24" descr="Graphic shows the DBT print screen in show marku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Graphic shows the DBT print screen in show markup"/>
                    <pic:cNvPicPr>
                      <a:picLocks noChangeAspect="1" noChangeArrowheads="1"/>
                    </pic:cNvPicPr>
                  </pic:nvPicPr>
                  <pic:blipFill>
                    <a:blip r:link="rId23">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2C85EE79" w14:textId="77777777" w:rsidR="004049F2" w:rsidRDefault="002738E8">
      <w:pPr>
        <w:pStyle w:val="NormalWeb"/>
      </w:pPr>
      <w:r>
        <w:t>[Caption: See the file chap1.dxp in Coded view in DBT.]</w:t>
      </w:r>
    </w:p>
    <w:p w14:paraId="291A56C0" w14:textId="77777777" w:rsidR="004049F2" w:rsidRDefault="00A563FC">
      <w:pPr>
        <w:rPr>
          <w:rFonts w:eastAsia="Times New Roman"/>
        </w:rPr>
      </w:pPr>
      <w:r>
        <w:rPr>
          <w:rFonts w:eastAsia="Times New Roman"/>
        </w:rPr>
        <w:pict w14:anchorId="1CA2B8AA">
          <v:rect id="_x0000_i1036" style="width:0;height:1.5pt" o:hralign="center" o:hrstd="t" o:hr="t" fillcolor="#a0a0a0" stroked="f"/>
        </w:pict>
      </w:r>
    </w:p>
    <w:p w14:paraId="727EBF77" w14:textId="77777777" w:rsidR="004049F2" w:rsidRDefault="002738E8">
      <w:pPr>
        <w:pStyle w:val="NormalWeb"/>
      </w:pPr>
      <w:r>
        <w:rPr>
          <w:noProof/>
        </w:rPr>
        <w:drawing>
          <wp:inline distT="0" distB="0" distL="0" distR="0" wp14:anchorId="29931CEA" wp14:editId="0BC8F79B">
            <wp:extent cx="304800" cy="304800"/>
            <wp:effectExtent l="0" t="0" r="0" b="0"/>
            <wp:docPr id="26" name="Picture 26" descr="Graphic shows the DBT braille screen in braille do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Graphic shows the DBT braille screen in braille dots"/>
                    <pic:cNvPicPr>
                      <a:picLocks noChangeAspect="1" noChangeArrowheads="1"/>
                    </pic:cNvPicPr>
                  </pic:nvPicPr>
                  <pic:blipFill>
                    <a:blip r:link="rId24">
                      <a:extLst>
                        <a:ext uri="{28A0092B-C50C-407E-A947-70E740481C1C}">
                          <a14:useLocalDpi xmlns:a14="http://schemas.microsoft.com/office/drawing/2010/main" val="0"/>
                        </a:ext>
                      </a:extLst>
                    </a:blip>
                    <a:srcRect/>
                    <a:stretch>
                      <a:fillRect/>
                    </a:stretch>
                  </pic:blipFill>
                  <pic:spPr bwMode="auto">
                    <a:xfrm>
                      <a:off x="0" y="0"/>
                      <a:ext cx="304800" cy="304800"/>
                    </a:xfrm>
                    <a:prstGeom prst="rect">
                      <a:avLst/>
                    </a:prstGeom>
                    <a:noFill/>
                    <a:ln>
                      <a:noFill/>
                    </a:ln>
                  </pic:spPr>
                </pic:pic>
              </a:graphicData>
            </a:graphic>
          </wp:inline>
        </w:drawing>
      </w:r>
    </w:p>
    <w:p w14:paraId="03842F85" w14:textId="77777777" w:rsidR="004049F2" w:rsidRDefault="002738E8">
      <w:pPr>
        <w:pStyle w:val="NormalWeb"/>
      </w:pPr>
      <w:r>
        <w:t>[Caption: See the file chap1.dxb in DBT.]</w:t>
      </w:r>
    </w:p>
    <w:p w14:paraId="011FBB64" w14:textId="77777777" w:rsidR="004049F2" w:rsidRDefault="00A563FC">
      <w:pPr>
        <w:rPr>
          <w:rFonts w:eastAsia="Times New Roman"/>
        </w:rPr>
      </w:pPr>
      <w:r>
        <w:rPr>
          <w:rFonts w:eastAsia="Times New Roman"/>
        </w:rPr>
        <w:pict w14:anchorId="37CFAA6F">
          <v:rect id="_x0000_i1037" style="width:0;height:1.5pt" o:hralign="center" o:hrstd="t" o:hr="t" fillcolor="#a0a0a0" stroked="f"/>
        </w:pict>
      </w:r>
    </w:p>
    <w:p w14:paraId="3964960A" w14:textId="77777777" w:rsidR="004049F2" w:rsidRDefault="002738E8">
      <w:pPr>
        <w:pStyle w:val="NormalWeb"/>
      </w:pPr>
      <w:r>
        <w:lastRenderedPageBreak/>
        <w:t xml:space="preserve">You can position line breaks and the start and end of math mode in the LaTeX file to position the start and end Nemeth indicators in </w:t>
      </w:r>
      <w:proofErr w:type="gramStart"/>
      <w:r>
        <w:t>the braille</w:t>
      </w:r>
      <w:proofErr w:type="gramEnd"/>
      <w:r>
        <w:t>.</w:t>
      </w:r>
    </w:p>
    <w:p w14:paraId="62DCC5A3" w14:textId="77777777" w:rsidR="004049F2" w:rsidRDefault="002738E8">
      <w:pPr>
        <w:pStyle w:val="Heading2"/>
        <w:rPr>
          <w:rFonts w:eastAsia="Times New Roman"/>
        </w:rPr>
      </w:pPr>
      <w:r>
        <w:rPr>
          <w:rFonts w:eastAsia="Times New Roman"/>
        </w:rPr>
        <w:t>Recent Improvements</w:t>
      </w:r>
    </w:p>
    <w:p w14:paraId="4A96F8DF" w14:textId="77777777" w:rsidR="004049F2" w:rsidRDefault="002738E8">
      <w:pPr>
        <w:numPr>
          <w:ilvl w:val="0"/>
          <w:numId w:val="7"/>
        </w:numPr>
        <w:spacing w:before="100" w:beforeAutospacing="1" w:after="100" w:afterAutospacing="1"/>
        <w:rPr>
          <w:rFonts w:eastAsia="Times New Roman"/>
        </w:rPr>
      </w:pPr>
      <w:r>
        <w:rPr>
          <w:rFonts w:eastAsia="Times New Roman"/>
        </w:rPr>
        <w:t>The LaTeX importer now assigns the styles math-</w:t>
      </w:r>
      <w:proofErr w:type="spellStart"/>
      <w:r>
        <w:rPr>
          <w:rFonts w:eastAsia="Times New Roman"/>
        </w:rPr>
        <w:t>TextInMath</w:t>
      </w:r>
      <w:proofErr w:type="spellEnd"/>
      <w:r>
        <w:rPr>
          <w:rFonts w:eastAsia="Times New Roman"/>
        </w:rPr>
        <w:t xml:space="preserve"> and </w:t>
      </w:r>
      <w:proofErr w:type="spellStart"/>
      <w:r>
        <w:rPr>
          <w:rFonts w:eastAsia="Times New Roman"/>
        </w:rPr>
        <w:t>OneWordBridge</w:t>
      </w:r>
      <w:proofErr w:type="spellEnd"/>
      <w:r>
        <w:rPr>
          <w:rFonts w:eastAsia="Times New Roman"/>
        </w:rPr>
        <w:t xml:space="preserve"> between segments of technical notation where appropriate.</w:t>
      </w:r>
    </w:p>
    <w:p w14:paraId="1CD66A1E" w14:textId="77777777" w:rsidR="004049F2" w:rsidRDefault="002738E8">
      <w:pPr>
        <w:numPr>
          <w:ilvl w:val="0"/>
          <w:numId w:val="7"/>
        </w:numPr>
        <w:spacing w:before="100" w:beforeAutospacing="1" w:after="100" w:afterAutospacing="1"/>
        <w:rPr>
          <w:rFonts w:eastAsia="Times New Roman"/>
        </w:rPr>
      </w:pPr>
      <w:r>
        <w:rPr>
          <w:rFonts w:eastAsia="Times New Roman"/>
        </w:rPr>
        <w:t xml:space="preserve">Both the </w:t>
      </w:r>
      <w:proofErr w:type="spellStart"/>
      <w:r>
        <w:rPr>
          <w:rFonts w:eastAsia="Times New Roman"/>
        </w:rPr>
        <w:t>MathType</w:t>
      </w:r>
      <w:proofErr w:type="spellEnd"/>
      <w:r>
        <w:rPr>
          <w:rFonts w:eastAsia="Times New Roman"/>
        </w:rPr>
        <w:t xml:space="preserve"> and LaTeX importers automatically assign the style math-</w:t>
      </w:r>
      <w:proofErr w:type="spellStart"/>
      <w:r>
        <w:rPr>
          <w:rFonts w:eastAsia="Times New Roman"/>
        </w:rPr>
        <w:t>nle</w:t>
      </w:r>
      <w:proofErr w:type="spellEnd"/>
      <w:r>
        <w:rPr>
          <w:rFonts w:eastAsia="Times New Roman"/>
        </w:rPr>
        <w:t xml:space="preserve"> (math with new line end) instead of math when the markup for the end of technical notation is at the start of a line. This allows the end Nemeth indicator to appear at the proper indent position, without a preceding space.</w:t>
      </w:r>
    </w:p>
    <w:p w14:paraId="68B1B1F9" w14:textId="77777777" w:rsidR="004049F2" w:rsidRDefault="002738E8">
      <w:pPr>
        <w:numPr>
          <w:ilvl w:val="0"/>
          <w:numId w:val="7"/>
        </w:numPr>
        <w:spacing w:before="100" w:beforeAutospacing="1" w:after="100" w:afterAutospacing="1"/>
        <w:rPr>
          <w:rFonts w:eastAsia="Times New Roman"/>
        </w:rPr>
      </w:pPr>
      <w:r>
        <w:rPr>
          <w:rFonts w:eastAsia="Times New Roman"/>
        </w:rPr>
        <w:t xml:space="preserve">In the BANA Braille 2017 template in the </w:t>
      </w:r>
      <w:proofErr w:type="spellStart"/>
      <w:r>
        <w:rPr>
          <w:rFonts w:eastAsia="Times New Roman"/>
        </w:rPr>
        <w:t>Misc</w:t>
      </w:r>
      <w:proofErr w:type="spellEnd"/>
      <w:r>
        <w:rPr>
          <w:rFonts w:eastAsia="Times New Roman"/>
        </w:rPr>
        <w:t xml:space="preserve"> group we have added the styles </w:t>
      </w:r>
      <w:r>
        <w:rPr>
          <w:rFonts w:eastAsia="Times New Roman"/>
          <w:b/>
          <w:bCs/>
        </w:rPr>
        <w:t>Box Top Nemeth</w:t>
      </w:r>
      <w:r>
        <w:rPr>
          <w:rFonts w:eastAsia="Times New Roman"/>
        </w:rPr>
        <w:t xml:space="preserve"> and </w:t>
      </w:r>
      <w:r>
        <w:rPr>
          <w:rFonts w:eastAsia="Times New Roman"/>
          <w:b/>
          <w:bCs/>
        </w:rPr>
        <w:t>Box Bottom Nemeth</w:t>
      </w:r>
      <w:r>
        <w:rPr>
          <w:rFonts w:eastAsia="Times New Roman"/>
        </w:rPr>
        <w:t>.</w:t>
      </w:r>
    </w:p>
    <w:p w14:paraId="04059CB0" w14:textId="77777777" w:rsidR="004049F2" w:rsidRDefault="002738E8">
      <w:pPr>
        <w:numPr>
          <w:ilvl w:val="0"/>
          <w:numId w:val="7"/>
        </w:numPr>
        <w:spacing w:before="100" w:beforeAutospacing="1" w:after="100" w:afterAutospacing="1"/>
        <w:rPr>
          <w:rFonts w:eastAsia="Times New Roman"/>
        </w:rPr>
      </w:pPr>
      <w:r>
        <w:rPr>
          <w:rFonts w:eastAsia="Times New Roman"/>
        </w:rPr>
        <w:t>For importing from the BANA Braille 2017 template, we have fixed the format of the Nemeth Exercise style.</w:t>
      </w:r>
    </w:p>
    <w:p w14:paraId="6658CFBF" w14:textId="77777777" w:rsidR="004049F2" w:rsidRDefault="002738E8">
      <w:pPr>
        <w:numPr>
          <w:ilvl w:val="0"/>
          <w:numId w:val="7"/>
        </w:numPr>
        <w:spacing w:before="100" w:beforeAutospacing="1" w:after="100" w:afterAutospacing="1"/>
        <w:rPr>
          <w:rFonts w:eastAsia="Times New Roman"/>
        </w:rPr>
      </w:pPr>
      <w:r>
        <w:rPr>
          <w:rFonts w:eastAsia="Times New Roman"/>
        </w:rPr>
        <w:t>We added the codes [:] and [;] in the ending codes for the math style, to keep the end Nemeth indicator on the same line as the preceding Nemeth Code.</w:t>
      </w:r>
    </w:p>
    <w:p w14:paraId="7826BAFC" w14:textId="77777777" w:rsidR="004049F2" w:rsidRDefault="002738E8">
      <w:pPr>
        <w:pStyle w:val="Heading2"/>
        <w:rPr>
          <w:rFonts w:eastAsia="Times New Roman"/>
        </w:rPr>
      </w:pPr>
      <w:r>
        <w:rPr>
          <w:rFonts w:eastAsia="Times New Roman"/>
        </w:rPr>
        <w:t>A Few Tips</w:t>
      </w:r>
    </w:p>
    <w:p w14:paraId="00E04545" w14:textId="77777777" w:rsidR="004049F2" w:rsidRDefault="002738E8">
      <w:pPr>
        <w:pStyle w:val="NormalWeb"/>
      </w:pPr>
      <w:r>
        <w:t>When viewing math in a .</w:t>
      </w:r>
      <w:proofErr w:type="spellStart"/>
      <w:r>
        <w:t>dxp</w:t>
      </w:r>
      <w:proofErr w:type="spellEnd"/>
      <w:r>
        <w:t xml:space="preserve"> file, always use the coded view since some of the math is shown as codes. Pressing Alt+F3 switches this on or off.</w:t>
      </w:r>
    </w:p>
    <w:p w14:paraId="36CE14F3" w14:textId="77777777" w:rsidR="004049F2" w:rsidRDefault="002738E8">
      <w:pPr>
        <w:pStyle w:val="NormalWeb"/>
      </w:pPr>
      <w:r>
        <w:t xml:space="preserve">What do you do if you know what sign you want in Nemeth </w:t>
      </w:r>
      <w:proofErr w:type="gramStart"/>
      <w:r>
        <w:t>Code</w:t>
      </w:r>
      <w:proofErr w:type="gramEnd"/>
      <w:r>
        <w:t xml:space="preserve"> but you do not know how to enter it in Word or </w:t>
      </w:r>
      <w:proofErr w:type="spellStart"/>
      <w:r>
        <w:t>MathType</w:t>
      </w:r>
      <w:proofErr w:type="spellEnd"/>
      <w:r>
        <w:t>?</w:t>
      </w:r>
    </w:p>
    <w:p w14:paraId="1B06808D" w14:textId="77777777" w:rsidR="004049F2" w:rsidRDefault="002738E8">
      <w:pPr>
        <w:numPr>
          <w:ilvl w:val="0"/>
          <w:numId w:val="8"/>
        </w:numPr>
        <w:spacing w:before="100" w:beforeAutospacing="1" w:after="100" w:afterAutospacing="1"/>
        <w:rPr>
          <w:rFonts w:eastAsia="Times New Roman"/>
        </w:rPr>
      </w:pPr>
      <w:r>
        <w:rPr>
          <w:rFonts w:eastAsia="Times New Roman"/>
        </w:rPr>
        <w:t>Start a new braille document in DBT in the template called Math Notation ....</w:t>
      </w:r>
    </w:p>
    <w:p w14:paraId="637E7118" w14:textId="77777777" w:rsidR="004049F2" w:rsidRDefault="002738E8">
      <w:pPr>
        <w:numPr>
          <w:ilvl w:val="0"/>
          <w:numId w:val="8"/>
        </w:numPr>
        <w:spacing w:before="100" w:beforeAutospacing="1" w:after="100" w:afterAutospacing="1"/>
        <w:rPr>
          <w:rFonts w:eastAsia="Times New Roman"/>
        </w:rPr>
      </w:pPr>
      <w:r>
        <w:rPr>
          <w:rFonts w:eastAsia="Times New Roman"/>
        </w:rPr>
        <w:t>Enter the desired Nemeth Code.</w:t>
      </w:r>
    </w:p>
    <w:p w14:paraId="04C597B0" w14:textId="77777777" w:rsidR="004049F2" w:rsidRDefault="002738E8">
      <w:pPr>
        <w:numPr>
          <w:ilvl w:val="0"/>
          <w:numId w:val="8"/>
        </w:numPr>
        <w:spacing w:before="100" w:beforeAutospacing="1" w:after="100" w:afterAutospacing="1"/>
        <w:rPr>
          <w:rFonts w:eastAsia="Times New Roman"/>
        </w:rPr>
      </w:pPr>
      <w:r>
        <w:rPr>
          <w:rFonts w:eastAsia="Times New Roman"/>
        </w:rPr>
        <w:t>Translate to print.</w:t>
      </w:r>
    </w:p>
    <w:p w14:paraId="2B58F8FB" w14:textId="77777777" w:rsidR="004049F2" w:rsidRDefault="002738E8">
      <w:pPr>
        <w:numPr>
          <w:ilvl w:val="0"/>
          <w:numId w:val="8"/>
        </w:numPr>
        <w:spacing w:before="100" w:beforeAutospacing="1" w:after="100" w:afterAutospacing="1"/>
        <w:rPr>
          <w:rFonts w:eastAsia="Times New Roman"/>
        </w:rPr>
      </w:pPr>
      <w:r>
        <w:rPr>
          <w:rFonts w:eastAsia="Times New Roman"/>
        </w:rPr>
        <w:t xml:space="preserve">Make sure that in Global --&gt; View preferences, the checkbox </w:t>
      </w:r>
      <w:r>
        <w:rPr>
          <w:rFonts w:eastAsia="Times New Roman"/>
          <w:b/>
          <w:bCs/>
        </w:rPr>
        <w:t>Use verbose labels for non-ANSI characters in coded view</w:t>
      </w:r>
      <w:r>
        <w:rPr>
          <w:rFonts w:eastAsia="Times New Roman"/>
        </w:rPr>
        <w:t xml:space="preserve"> is checked. You see the Unicode number for the desired character on the status line.</w:t>
      </w:r>
    </w:p>
    <w:p w14:paraId="0F5477F3" w14:textId="77777777" w:rsidR="004049F2" w:rsidRDefault="002738E8">
      <w:pPr>
        <w:numPr>
          <w:ilvl w:val="0"/>
          <w:numId w:val="8"/>
        </w:numPr>
        <w:spacing w:before="100" w:beforeAutospacing="1" w:after="100" w:afterAutospacing="1"/>
        <w:rPr>
          <w:rFonts w:eastAsia="Times New Roman"/>
        </w:rPr>
      </w:pPr>
      <w:r>
        <w:rPr>
          <w:rFonts w:eastAsia="Times New Roman"/>
        </w:rPr>
        <w:t xml:space="preserve">With DBT 12.4, if you are working in Word and all the math symbols can be entered without </w:t>
      </w:r>
      <w:proofErr w:type="spellStart"/>
      <w:r>
        <w:rPr>
          <w:rFonts w:eastAsia="Times New Roman"/>
        </w:rPr>
        <w:t>MathType</w:t>
      </w:r>
      <w:proofErr w:type="spellEnd"/>
      <w:r>
        <w:rPr>
          <w:rFonts w:eastAsia="Times New Roman"/>
        </w:rPr>
        <w:t xml:space="preserve">, to simplify the data entry, you can try using just the buttons for </w:t>
      </w:r>
      <w:r>
        <w:rPr>
          <w:rFonts w:eastAsia="Times New Roman"/>
          <w:b/>
          <w:bCs/>
        </w:rPr>
        <w:t>technical notation start</w:t>
      </w:r>
      <w:r>
        <w:rPr>
          <w:rFonts w:eastAsia="Times New Roman"/>
        </w:rPr>
        <w:t xml:space="preserve"> and </w:t>
      </w:r>
      <w:r>
        <w:rPr>
          <w:rFonts w:eastAsia="Times New Roman"/>
          <w:b/>
          <w:bCs/>
        </w:rPr>
        <w:t>technical notation end</w:t>
      </w:r>
      <w:r>
        <w:rPr>
          <w:rFonts w:eastAsia="Times New Roman"/>
        </w:rPr>
        <w:t xml:space="preserve">. Also mark any problem labels with the style </w:t>
      </w:r>
      <w:r>
        <w:rPr>
          <w:rFonts w:eastAsia="Times New Roman"/>
          <w:b/>
          <w:bCs/>
        </w:rPr>
        <w:t>uncontracted</w:t>
      </w:r>
      <w:r>
        <w:rPr>
          <w:rFonts w:eastAsia="Times New Roman"/>
        </w:rPr>
        <w:t>, as shown in the graphic below.</w:t>
      </w:r>
    </w:p>
    <w:p w14:paraId="368A52AF" w14:textId="77777777" w:rsidR="004049F2" w:rsidRDefault="002738E8">
      <w:pPr>
        <w:pStyle w:val="NormalWeb"/>
      </w:pPr>
      <w:r>
        <w:rPr>
          <w:noProof/>
        </w:rPr>
        <w:lastRenderedPageBreak/>
        <w:drawing>
          <wp:inline distT="0" distB="0" distL="0" distR="0" wp14:anchorId="34CA35D9" wp14:editId="4C809149">
            <wp:extent cx="7143750" cy="3810000"/>
            <wp:effectExtent l="0" t="0" r="0" b="0"/>
            <wp:docPr id="28" name="Picture 28" descr="C:\caryn\workshops2019\cte603\simple_doc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caryn\workshops2019\cte603\simple_docx.jpg"/>
                    <pic:cNvPicPr>
                      <a:picLocks noChangeAspect="1" noChangeArrowheads="1"/>
                    </pic:cNvPicPr>
                  </pic:nvPicPr>
                  <pic:blipFill>
                    <a:blip r:link="rId25">
                      <a:extLst>
                        <a:ext uri="{28A0092B-C50C-407E-A947-70E740481C1C}">
                          <a14:useLocalDpi xmlns:a14="http://schemas.microsoft.com/office/drawing/2010/main" val="0"/>
                        </a:ext>
                      </a:extLst>
                    </a:blip>
                    <a:srcRect/>
                    <a:stretch>
                      <a:fillRect/>
                    </a:stretch>
                  </pic:blipFill>
                  <pic:spPr bwMode="auto">
                    <a:xfrm>
                      <a:off x="0" y="0"/>
                      <a:ext cx="7143750" cy="3810000"/>
                    </a:xfrm>
                    <a:prstGeom prst="rect">
                      <a:avLst/>
                    </a:prstGeom>
                    <a:noFill/>
                    <a:ln>
                      <a:noFill/>
                    </a:ln>
                  </pic:spPr>
                </pic:pic>
              </a:graphicData>
            </a:graphic>
          </wp:inline>
        </w:drawing>
      </w:r>
    </w:p>
    <w:p w14:paraId="7392E042" w14:textId="77777777" w:rsidR="004049F2" w:rsidRDefault="002738E8">
      <w:pPr>
        <w:pStyle w:val="NormalWeb"/>
      </w:pPr>
      <w:r>
        <w:t>[Caption: See the file simple.docx in Word.]</w:t>
      </w:r>
    </w:p>
    <w:p w14:paraId="64B23843" w14:textId="77777777" w:rsidR="004049F2" w:rsidRDefault="002738E8">
      <w:pPr>
        <w:pStyle w:val="Heading2"/>
        <w:rPr>
          <w:rFonts w:eastAsia="Times New Roman"/>
        </w:rPr>
      </w:pPr>
      <w:r>
        <w:rPr>
          <w:rFonts w:eastAsia="Times New Roman"/>
        </w:rPr>
        <w:t>Some Additional Notes on Sample Files</w:t>
      </w:r>
    </w:p>
    <w:p w14:paraId="24255EF3" w14:textId="77777777" w:rsidR="004049F2" w:rsidRDefault="002738E8">
      <w:pPr>
        <w:pStyle w:val="NormalWeb"/>
      </w:pPr>
      <w:r>
        <w:t xml:space="preserve">As an experiment in Word, I toggled the </w:t>
      </w:r>
      <w:proofErr w:type="spellStart"/>
      <w:r>
        <w:t>MathType</w:t>
      </w:r>
      <w:proofErr w:type="spellEnd"/>
      <w:r>
        <w:t xml:space="preserve"> expressions in ch8pt.docx to </w:t>
      </w:r>
      <w:proofErr w:type="spellStart"/>
      <w:r>
        <w:t>TeX.</w:t>
      </w:r>
      <w:proofErr w:type="spellEnd"/>
      <w:r>
        <w:t xml:space="preserve"> The point of this was to create a LaTeX file to open in DBT that allowed me to avoid inserting the technical chain start and technical chain end markers in Word. To go along with this, I also did replace operations to change Word paragraph markers (^p) and tab markers (^t) to the </w:t>
      </w:r>
      <w:proofErr w:type="spellStart"/>
      <w:r>
        <w:t>TeX</w:t>
      </w:r>
      <w:proofErr w:type="spellEnd"/>
      <w:r>
        <w:t xml:space="preserve"> command \par. I saved that as ch8_manual_tex.txt. When I opened this in DBT 12.4 during the workshop, I forgot to check the setting for the Import Filter. Because the file did not have the usual LaTeX header information, the Import Filter was not set to </w:t>
      </w:r>
      <w:proofErr w:type="spellStart"/>
      <w:r>
        <w:t>TeX</w:t>
      </w:r>
      <w:proofErr w:type="spellEnd"/>
      <w:r>
        <w:t xml:space="preserve">, and DBT did not open the file properly; it did not interpret the LaTeX commands as LaTeX. </w:t>
      </w:r>
      <w:proofErr w:type="gramStart"/>
      <w:r>
        <w:t>Later on</w:t>
      </w:r>
      <w:proofErr w:type="gramEnd"/>
      <w:r>
        <w:t xml:space="preserve">, I recognized this mistake and changed the Import Filter setting to </w:t>
      </w:r>
      <w:proofErr w:type="spellStart"/>
      <w:r>
        <w:t>TeX.</w:t>
      </w:r>
      <w:proofErr w:type="spellEnd"/>
      <w:r>
        <w:t xml:space="preserve"> Then DBT opened the ch8pt_manual_tex.txt file properly.</w:t>
      </w:r>
    </w:p>
    <w:p w14:paraId="48B84660" w14:textId="77777777" w:rsidR="004049F2" w:rsidRDefault="002738E8">
      <w:pPr>
        <w:pStyle w:val="NormalWeb"/>
      </w:pPr>
      <w:r>
        <w:t xml:space="preserve">Later still, I came across another method to create a LaTeX file from ch8pt.docx, using Scientific Notebook or Scientific Viewer (Scientific Viewer in my case). Scientific Notebook can open an RTF file with </w:t>
      </w:r>
      <w:proofErr w:type="spellStart"/>
      <w:r>
        <w:t>MathType</w:t>
      </w:r>
      <w:proofErr w:type="spellEnd"/>
      <w:r>
        <w:t xml:space="preserve"> equations and save it as a </w:t>
      </w:r>
      <w:proofErr w:type="spellStart"/>
      <w:r>
        <w:t>TeX</w:t>
      </w:r>
      <w:proofErr w:type="spellEnd"/>
      <w:r>
        <w:t xml:space="preserve"> file. Save the original Word/</w:t>
      </w:r>
      <w:proofErr w:type="spellStart"/>
      <w:r>
        <w:t>MathType</w:t>
      </w:r>
      <w:proofErr w:type="spellEnd"/>
      <w:r>
        <w:t xml:space="preserve"> document as an RTF file, open that as an RTF file in Scientific Notebook, and save it as a </w:t>
      </w:r>
      <w:proofErr w:type="spellStart"/>
      <w:r>
        <w:t>TeX</w:t>
      </w:r>
      <w:proofErr w:type="spellEnd"/>
      <w:r>
        <w:t xml:space="preserve"> file. I found that this worked with Scientific Viewer. I did have to do some manual fixing to clean things up a bit. After that, DBT 12.4 did open ch8pt_sn_tex.txt properly.</w:t>
      </w:r>
    </w:p>
    <w:p w14:paraId="6070B042" w14:textId="77777777" w:rsidR="004049F2" w:rsidRDefault="002738E8">
      <w:pPr>
        <w:pStyle w:val="NormalWeb"/>
      </w:pPr>
      <w:r>
        <w:lastRenderedPageBreak/>
        <w:t xml:space="preserve">Even if you do not plan to use the LaTeX conversion for producing your braille, importing the converted LaTeX and looking for the </w:t>
      </w:r>
      <w:proofErr w:type="gramStart"/>
      <w:r>
        <w:t>styles</w:t>
      </w:r>
      <w:proofErr w:type="gramEnd"/>
      <w:r>
        <w:t xml:space="preserve"> math-</w:t>
      </w:r>
      <w:proofErr w:type="spellStart"/>
      <w:r>
        <w:t>TextInMath</w:t>
      </w:r>
      <w:proofErr w:type="spellEnd"/>
      <w:r>
        <w:t xml:space="preserve"> and </w:t>
      </w:r>
      <w:proofErr w:type="spellStart"/>
      <w:r>
        <w:t>OneWordBridge</w:t>
      </w:r>
      <w:proofErr w:type="spellEnd"/>
      <w:r>
        <w:t xml:space="preserve"> can show you where you need to insert markers for technical chains and the </w:t>
      </w:r>
      <w:proofErr w:type="spellStart"/>
      <w:r>
        <w:t>OneWordBridge</w:t>
      </w:r>
      <w:proofErr w:type="spellEnd"/>
      <w:r>
        <w:t xml:space="preserve"> style in your Word document.</w:t>
      </w:r>
    </w:p>
    <w:p w14:paraId="5E26B695" w14:textId="77777777" w:rsidR="002738E8" w:rsidRDefault="002738E8">
      <w:pPr>
        <w:pStyle w:val="NormalWeb"/>
      </w:pPr>
      <w:r>
        <w:t xml:space="preserve">In the Word document spatial.docx I inserted hard spaces in the </w:t>
      </w:r>
      <w:proofErr w:type="spellStart"/>
      <w:r>
        <w:t>MathType</w:t>
      </w:r>
      <w:proofErr w:type="spellEnd"/>
      <w:r>
        <w:t xml:space="preserve"> expressions to get reasonable spatial arrangements in DBT.</w:t>
      </w:r>
    </w:p>
    <w:sectPr w:rsidR="002738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raille">
    <w:panose1 w:val="01010609060101010103"/>
    <w:charset w:val="00"/>
    <w:family w:val="modern"/>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300165"/>
    <w:multiLevelType w:val="multilevel"/>
    <w:tmpl w:val="5852A7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2367A8A"/>
    <w:multiLevelType w:val="multilevel"/>
    <w:tmpl w:val="9752CD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D517AFF"/>
    <w:multiLevelType w:val="multilevel"/>
    <w:tmpl w:val="9280C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111A8E"/>
    <w:multiLevelType w:val="multilevel"/>
    <w:tmpl w:val="E7C8A9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5FE51D6E"/>
    <w:multiLevelType w:val="multilevel"/>
    <w:tmpl w:val="63A4DE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39E7E54"/>
    <w:multiLevelType w:val="multilevel"/>
    <w:tmpl w:val="77800EB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737C3A7A"/>
    <w:multiLevelType w:val="multilevel"/>
    <w:tmpl w:val="4424A8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7EF67DD1"/>
    <w:multiLevelType w:val="multilevel"/>
    <w:tmpl w:val="33BE8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14611431">
    <w:abstractNumId w:val="4"/>
  </w:num>
  <w:num w:numId="2" w16cid:durableId="562834643">
    <w:abstractNumId w:val="5"/>
  </w:num>
  <w:num w:numId="3" w16cid:durableId="1316956222">
    <w:abstractNumId w:val="1"/>
  </w:num>
  <w:num w:numId="4" w16cid:durableId="7223235">
    <w:abstractNumId w:val="6"/>
  </w:num>
  <w:num w:numId="5" w16cid:durableId="91316778">
    <w:abstractNumId w:val="2"/>
  </w:num>
  <w:num w:numId="6" w16cid:durableId="2137874249">
    <w:abstractNumId w:val="7"/>
  </w:num>
  <w:num w:numId="7" w16cid:durableId="1023364349">
    <w:abstractNumId w:val="3"/>
  </w:num>
  <w:num w:numId="8" w16cid:durableId="3639460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noPunctuationKerning/>
  <w:characterSpacingControl w:val="doNotCompress"/>
  <w:compat>
    <w:doNotSnapToGridInCell/>
    <w:doNotWrapTextWithPunct/>
    <w:doNotUseEastAsianBreakRules/>
    <w:growAutofit/>
    <w:compatSetting w:name="compatibilityMode" w:uri="http://schemas.microsoft.com/office/word" w:val="14"/>
    <w:compatSetting w:name="useWord2013TrackBottomHyphenation" w:uri="http://schemas.microsoft.com/office/word" w:val="1"/>
  </w:compat>
  <w:rsids>
    <w:rsidRoot w:val="000D4CE5"/>
    <w:rsid w:val="000D4CE5"/>
    <w:rsid w:val="002738E8"/>
    <w:rsid w:val="004049F2"/>
    <w:rsid w:val="004E6049"/>
    <w:rsid w:val="006246F3"/>
    <w:rsid w:val="008554CF"/>
    <w:rsid w:val="00983EB1"/>
    <w:rsid w:val="00A563FC"/>
    <w:rsid w:val="00AF037D"/>
    <w:rsid w:val="00AF0F14"/>
    <w:rsid w:val="00B21AF0"/>
    <w:rsid w:val="00C21E24"/>
    <w:rsid w:val="00E0737E"/>
    <w:rsid w:val="00E47AA1"/>
    <w:rsid w:val="00E9494E"/>
    <w:rsid w:val="00EE0725"/>
    <w:rsid w:val="00F12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9"/>
    <o:shapelayout v:ext="edit">
      <o:idmap v:ext="edit" data="1"/>
    </o:shapelayout>
  </w:shapeDefaults>
  <w:decimalSymbol w:val="."/>
  <w:listSeparator w:val=","/>
  <w14:docId w14:val="25387BEA"/>
  <w15:docId w15:val="{7476C9B4-D558-4898-B4CA-2FCAAF85B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sz w:val="24"/>
      <w:szCs w:val="24"/>
    </w:rPr>
  </w:style>
  <w:style w:type="paragraph" w:styleId="Heading1">
    <w:name w:val="heading 1"/>
    <w:basedOn w:val="Normal"/>
    <w:link w:val="Heading1Char"/>
    <w:uiPriority w:val="9"/>
    <w:qFormat/>
    <w:pPr>
      <w:spacing w:before="100" w:beforeAutospacing="1" w:after="100" w:afterAutospacing="1"/>
      <w:outlineLvl w:val="0"/>
    </w:pPr>
    <w:rPr>
      <w:b/>
      <w:bCs/>
      <w:kern w:val="36"/>
      <w:sz w:val="48"/>
      <w:szCs w:val="48"/>
    </w:rPr>
  </w:style>
  <w:style w:type="paragraph" w:styleId="Heading2">
    <w:name w:val="heading 2"/>
    <w:basedOn w:val="Normal"/>
    <w:link w:val="Heading2Char"/>
    <w:uiPriority w:val="9"/>
    <w:qFormat/>
    <w:pPr>
      <w:spacing w:before="100" w:beforeAutospacing="1" w:after="100" w:afterAutospacing="1"/>
      <w:outlineLvl w:val="1"/>
    </w:pPr>
    <w:rPr>
      <w:b/>
      <w:bCs/>
      <w:sz w:val="36"/>
      <w:szCs w:val="36"/>
    </w:rPr>
  </w:style>
  <w:style w:type="paragraph" w:styleId="Heading3">
    <w:name w:val="heading 3"/>
    <w:basedOn w:val="Normal"/>
    <w:link w:val="Heading3Char"/>
    <w:uiPriority w:val="9"/>
    <w:qFormat/>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4F81BD" w:themeColor="accent1"/>
      <w:sz w:val="24"/>
      <w:szCs w:val="24"/>
    </w:rPr>
  </w:style>
  <w:style w:type="paragraph" w:styleId="NormalWeb">
    <w:name w:val="Normal (Web)"/>
    <w:basedOn w:val="Normal"/>
    <w:uiPriority w:val="99"/>
    <w:semiHidden/>
    <w:unhideWhenUsed/>
    <w:pPr>
      <w:spacing w:before="100" w:beforeAutospacing="1" w:after="100" w:afterAutospacing="1"/>
    </w:pPr>
  </w:style>
  <w:style w:type="character" w:styleId="Hyperlink">
    <w:name w:val="Hyperlink"/>
    <w:basedOn w:val="DefaultParagraphFont"/>
    <w:uiPriority w:val="99"/>
    <w:semiHidden/>
    <w:unhideWhenUsed/>
    <w:rPr>
      <w:color w:val="0000FF"/>
      <w:u w:val="single"/>
    </w:rPr>
  </w:style>
  <w:style w:type="character" w:styleId="FollowedHyperlink">
    <w:name w:val="FollowedHyperlink"/>
    <w:basedOn w:val="DefaultParagraphFont"/>
    <w:uiPriority w:val="99"/>
    <w:semiHidden/>
    <w:unhideWhenUsed/>
    <w:rPr>
      <w:color w:val="800080"/>
      <w:u w:val="single"/>
    </w:rPr>
  </w:style>
  <w:style w:type="paragraph" w:styleId="BalloonText">
    <w:name w:val="Balloon Text"/>
    <w:basedOn w:val="Normal"/>
    <w:link w:val="BalloonTextChar"/>
    <w:uiPriority w:val="99"/>
    <w:semiHidden/>
    <w:unhideWhenUsed/>
    <w:rsid w:val="000D4CE5"/>
    <w:rPr>
      <w:rFonts w:ascii="Tahoma" w:hAnsi="Tahoma" w:cs="Tahoma"/>
      <w:sz w:val="16"/>
      <w:szCs w:val="16"/>
    </w:rPr>
  </w:style>
  <w:style w:type="character" w:customStyle="1" w:styleId="BalloonTextChar">
    <w:name w:val="Balloon Text Char"/>
    <w:basedOn w:val="DefaultParagraphFont"/>
    <w:link w:val="BalloonText"/>
    <w:uiPriority w:val="99"/>
    <w:semiHidden/>
    <w:rsid w:val="000D4CE5"/>
    <w:rPr>
      <w:rFonts w:ascii="Tahoma" w:eastAsiaTheme="minorEastAsi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unicod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file:///C:\caryn\workshops2019\cte603\omml2mt.jpg" TargetMode="External"/><Relationship Id="rId13" Type="http://schemas.openxmlformats.org/officeDocument/2006/relationships/image" Target="file:///C:\caryn\workshops2019\cte603\powers_b.jpg" TargetMode="External"/><Relationship Id="rId18" Type="http://schemas.openxmlformats.org/officeDocument/2006/relationships/image" Target="file:///C:\caryn\workshops2019\cte603\ch8pt_docx.jpg"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image" Target="file:///C:\caryn\workshops2019\cte603\ch8pt_dxb.jpg" TargetMode="External"/><Relationship Id="rId7" Type="http://schemas.openxmlformats.org/officeDocument/2006/relationships/hyperlink" Target="http://iun.edu/~mathiho/useful/word07shortcuts.pdf" TargetMode="External"/><Relationship Id="rId12" Type="http://schemas.openxmlformats.org/officeDocument/2006/relationships/image" Target="file:///C:\caryn\workshops2019\cte603\powers_p.jpg" TargetMode="External"/><Relationship Id="rId17" Type="http://schemas.openxmlformats.org/officeDocument/2006/relationships/image" Target="file:///C:\caryn\workshops2019\cte603\swift_tim.jpg" TargetMode="External"/><Relationship Id="rId25" Type="http://schemas.openxmlformats.org/officeDocument/2006/relationships/image" Target="file:///C:\caryn\workshops2019\cte603\simple_docx.jpg" TargetMode="External"/><Relationship Id="rId2" Type="http://schemas.openxmlformats.org/officeDocument/2006/relationships/styles" Target="styles.xml"/><Relationship Id="rId16" Type="http://schemas.openxmlformats.org/officeDocument/2006/relationships/image" Target="file:///C:\caryn\workshops2019\cte603\swift_tem.jpg" TargetMode="External"/><Relationship Id="rId20" Type="http://schemas.openxmlformats.org/officeDocument/2006/relationships/image" Target="file:///C:\caryn\workshops2019\cte603\ch8pt_dxp.jpg" TargetMode="External"/><Relationship Id="rId1" Type="http://schemas.openxmlformats.org/officeDocument/2006/relationships/numbering" Target="numbering.xml"/><Relationship Id="rId6" Type="http://schemas.openxmlformats.org/officeDocument/2006/relationships/hyperlink" Target="http://www.chem.mtu.edu/~tbco/cm416/EquationEditor_main.pdf" TargetMode="External"/><Relationship Id="rId11" Type="http://schemas.openxmlformats.org/officeDocument/2006/relationships/hyperlink" Target="https://store.wiris.com/en/products/downloads" TargetMode="External"/><Relationship Id="rId24" Type="http://schemas.openxmlformats.org/officeDocument/2006/relationships/image" Target="file:///C:\caryn\workshops2019\cte603\chap1_dxb.jpg" TargetMode="External"/><Relationship Id="rId5" Type="http://schemas.openxmlformats.org/officeDocument/2006/relationships/hyperlink" Target="http://www.duxburysystems.com/downloads/print_to_ueb_nem.zip" TargetMode="External"/><Relationship Id="rId15" Type="http://schemas.openxmlformats.org/officeDocument/2006/relationships/image" Target="file:///C:\caryn\workshops2019\cte603\swift_ops.jpg" TargetMode="External"/><Relationship Id="rId23" Type="http://schemas.openxmlformats.org/officeDocument/2006/relationships/image" Target="file:///C:\caryn\workshops2019\cte603\chap1_dxp.jpg" TargetMode="External"/><Relationship Id="rId10" Type="http://schemas.openxmlformats.org/officeDocument/2006/relationships/hyperlink" Target="http://www.duxburysystems.com/swift.asp" TargetMode="External"/><Relationship Id="rId19" Type="http://schemas.openxmlformats.org/officeDocument/2006/relationships/image" Target="file:///C:\caryn\workshops2019\cte603\chain_buttons.jpg" TargetMode="External"/><Relationship Id="rId4" Type="http://schemas.openxmlformats.org/officeDocument/2006/relationships/webSettings" Target="webSettings.xml"/><Relationship Id="rId9" Type="http://schemas.openxmlformats.org/officeDocument/2006/relationships/hyperlink" Target="https://docs.wiris.com/en/mathtype/mathtype_desktop/tips/tips_word" TargetMode="External"/><Relationship Id="rId14" Type="http://schemas.openxmlformats.org/officeDocument/2006/relationships/image" Target="file:///C:\caryn\workshops2019\cte603\swift_tab.jpg" TargetMode="External"/><Relationship Id="rId22" Type="http://schemas.openxmlformats.org/officeDocument/2006/relationships/image" Target="file:///C:\caryn\workshops2019\cte603\chap1_tex.jpg"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TotalTime>
  <Pages>14</Pages>
  <Words>2604</Words>
  <Characters>14849</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Brailling Math: Using DBT to Produce Nemeth Code in UEB Context</vt:lpstr>
    </vt:vector>
  </TitlesOfParts>
  <Company/>
  <LinksUpToDate>false</LinksUpToDate>
  <CharactersWithSpaces>17419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Brailling Math: Using DBT to Produce Nemeth Code in UEB Context</dc:title>
  <dc:creator>Caryn Navy</dc:creator>
  <cp:lastModifiedBy>Caryn Navy</cp:lastModifiedBy>
  <cp:revision>3</cp:revision>
  <dcterms:created xsi:type="dcterms:W3CDTF">2023-04-08T03:59:00Z</dcterms:created>
  <dcterms:modified xsi:type="dcterms:W3CDTF">2023-04-08T04:08:00Z</dcterms:modified>
</cp:coreProperties>
</file>